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A46B" w14:textId="77777777" w:rsidR="00593092" w:rsidRDefault="0072288F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70371C" wp14:editId="48FED495">
            <wp:simplePos x="0" y="0"/>
            <wp:positionH relativeFrom="column">
              <wp:posOffset>3838575</wp:posOffset>
            </wp:positionH>
            <wp:positionV relativeFrom="paragraph">
              <wp:posOffset>-6348</wp:posOffset>
            </wp:positionV>
            <wp:extent cx="2633241" cy="641309"/>
            <wp:effectExtent l="0" t="0" r="0" b="0"/>
            <wp:wrapNone/>
            <wp:docPr id="13" name="image3.png" descr="Varndean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Varndean Colle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241" cy="641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DB9CB4" w14:textId="77777777" w:rsidR="00593092" w:rsidRDefault="00593092"/>
    <w:p w14:paraId="60175FC2" w14:textId="77777777" w:rsidR="00593092" w:rsidRDefault="00593092"/>
    <w:p w14:paraId="7BC1826B" w14:textId="77777777" w:rsidR="00593092" w:rsidRDefault="0072288F">
      <w:pPr>
        <w:rPr>
          <w:b/>
          <w:sz w:val="48"/>
          <w:szCs w:val="48"/>
        </w:rPr>
      </w:pPr>
      <w:r>
        <w:rPr>
          <w:b/>
          <w:sz w:val="48"/>
          <w:szCs w:val="48"/>
        </w:rPr>
        <w:t>Course Start</w:t>
      </w:r>
    </w:p>
    <w:p w14:paraId="49B5471F" w14:textId="77777777" w:rsidR="00593092" w:rsidRDefault="00593092">
      <w:pPr>
        <w:rPr>
          <w:b/>
          <w:sz w:val="40"/>
          <w:szCs w:val="40"/>
        </w:rPr>
      </w:pPr>
    </w:p>
    <w:p w14:paraId="4A763AAA" w14:textId="77777777" w:rsidR="00593092" w:rsidRDefault="0072288F">
      <w:r>
        <w:t>Course Start is independent learning you need to complete as a fundamental part of your introduction to the course. It should take you approximately 5 hours to complete.</w:t>
      </w:r>
    </w:p>
    <w:p w14:paraId="34B573C2" w14:textId="77777777" w:rsidR="00593092" w:rsidRDefault="00593092">
      <w:pPr>
        <w:rPr>
          <w:sz w:val="40"/>
          <w:szCs w:val="40"/>
        </w:rPr>
      </w:pPr>
    </w:p>
    <w:tbl>
      <w:tblPr>
        <w:tblStyle w:val="a6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30"/>
      </w:tblGrid>
      <w:tr w:rsidR="00593092" w14:paraId="6D89F5E9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B7D0" w14:textId="77777777" w:rsidR="00593092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Name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7456" w14:textId="77777777" w:rsidR="00593092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BTEC IT</w:t>
            </w:r>
          </w:p>
        </w:tc>
      </w:tr>
      <w:tr w:rsidR="00593092" w14:paraId="779F696F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D059" w14:textId="77777777" w:rsidR="00593092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this </w:t>
            </w:r>
            <w:r>
              <w:rPr>
                <w:b/>
                <w:sz w:val="24"/>
                <w:szCs w:val="24"/>
              </w:rPr>
              <w:t>Course Start</w:t>
            </w:r>
            <w:r>
              <w:rPr>
                <w:sz w:val="24"/>
                <w:szCs w:val="24"/>
              </w:rPr>
              <w:t xml:space="preserve"> fits into the first term of the course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C4F8" w14:textId="1BFA48C2" w:rsidR="00593092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Our first unit is ‘</w:t>
            </w:r>
            <w:r w:rsidR="00611A84">
              <w:rPr>
                <w:i/>
                <w:sz w:val="24"/>
                <w:szCs w:val="24"/>
              </w:rPr>
              <w:t>Databases</w:t>
            </w:r>
            <w:r>
              <w:rPr>
                <w:i/>
                <w:sz w:val="24"/>
                <w:szCs w:val="24"/>
              </w:rPr>
              <w:t>’</w:t>
            </w:r>
          </w:p>
          <w:p w14:paraId="46E52161" w14:textId="77777777" w:rsidR="00593092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This piece of work will get you thinking about your own use of social media, audiences and how you might interact with a business on social media.</w:t>
            </w:r>
          </w:p>
          <w:p w14:paraId="5F3E646C" w14:textId="77777777" w:rsidR="00593092" w:rsidRDefault="00593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93092" w14:paraId="0FB329FD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BE3C" w14:textId="77777777" w:rsidR="00593092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will my </w:t>
            </w:r>
            <w:r>
              <w:rPr>
                <w:b/>
                <w:sz w:val="24"/>
                <w:szCs w:val="24"/>
              </w:rPr>
              <w:t xml:space="preserve">Course Start </w:t>
            </w:r>
            <w:r>
              <w:rPr>
                <w:sz w:val="24"/>
                <w:szCs w:val="24"/>
              </w:rPr>
              <w:t>learning be used in lessons?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E7D3" w14:textId="2366896A" w:rsidR="00593092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In the first 2-3 weeks, we shall be referring to this piece of work as we develop our understanding of </w:t>
            </w:r>
            <w:r w:rsidR="00611A84">
              <w:rPr>
                <w:i/>
                <w:sz w:val="24"/>
                <w:szCs w:val="24"/>
              </w:rPr>
              <w:t>how Databases are used.</w:t>
            </w:r>
          </w:p>
          <w:p w14:paraId="67DC764C" w14:textId="77777777" w:rsidR="00593092" w:rsidRDefault="00593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93092" w14:paraId="26FD8652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835C" w14:textId="77777777" w:rsidR="00593092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Start</w:t>
            </w:r>
            <w:r>
              <w:rPr>
                <w:sz w:val="24"/>
                <w:szCs w:val="24"/>
              </w:rPr>
              <w:t xml:space="preserve"> learning objectives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C32D" w14:textId="5E87C386" w:rsidR="00F16FFA" w:rsidRDefault="00F16FFA" w:rsidP="00611A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 learn some key database terms</w:t>
            </w:r>
          </w:p>
          <w:p w14:paraId="775C322B" w14:textId="4659C6D5" w:rsidR="00593092" w:rsidRPr="00611A84" w:rsidRDefault="0072288F" w:rsidP="00611A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To research the typical </w:t>
            </w:r>
            <w:r w:rsidR="00611A84">
              <w:rPr>
                <w:i/>
                <w:sz w:val="24"/>
                <w:szCs w:val="24"/>
              </w:rPr>
              <w:t>use of a Database</w:t>
            </w:r>
          </w:p>
        </w:tc>
      </w:tr>
      <w:tr w:rsidR="00593092" w14:paraId="3CA0F822" w14:textId="77777777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C470" w14:textId="77777777" w:rsidR="00593092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Skills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F5EB" w14:textId="77777777" w:rsidR="00593092" w:rsidRDefault="0072288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skills</w:t>
            </w:r>
            <w:r>
              <w:rPr>
                <w:sz w:val="24"/>
                <w:szCs w:val="24"/>
              </w:rPr>
              <w:t xml:space="preserve"> - using suggested sources and identifying key information</w:t>
            </w:r>
          </w:p>
          <w:p w14:paraId="5B393487" w14:textId="77777777" w:rsidR="00593092" w:rsidRDefault="00593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</w:tc>
      </w:tr>
    </w:tbl>
    <w:p w14:paraId="065C0912" w14:textId="77777777" w:rsidR="00593092" w:rsidRDefault="00593092">
      <w:pPr>
        <w:rPr>
          <w:sz w:val="40"/>
          <w:szCs w:val="40"/>
        </w:rPr>
      </w:pPr>
    </w:p>
    <w:p w14:paraId="13D4AD6A" w14:textId="77777777" w:rsidR="00593092" w:rsidRDefault="00593092">
      <w:pPr>
        <w:rPr>
          <w:b/>
          <w:sz w:val="40"/>
          <w:szCs w:val="40"/>
        </w:rPr>
      </w:pPr>
    </w:p>
    <w:p w14:paraId="610D85FC" w14:textId="77777777" w:rsidR="00593092" w:rsidRDefault="0072288F">
      <w:pPr>
        <w:rPr>
          <w:b/>
          <w:sz w:val="40"/>
          <w:szCs w:val="40"/>
        </w:rPr>
      </w:pPr>
      <w:r>
        <w:rPr>
          <w:b/>
          <w:sz w:val="40"/>
          <w:szCs w:val="40"/>
        </w:rPr>
        <w:t>Student name: ……………………….</w:t>
      </w:r>
    </w:p>
    <w:p w14:paraId="5EDA0384" w14:textId="77777777" w:rsidR="00593092" w:rsidRDefault="0072288F">
      <w:pPr>
        <w:rPr>
          <w:b/>
          <w:sz w:val="40"/>
          <w:szCs w:val="40"/>
        </w:rPr>
      </w:pPr>
      <w:r>
        <w:br w:type="page"/>
      </w:r>
    </w:p>
    <w:p w14:paraId="6CC5B92A" w14:textId="09F8E918" w:rsidR="00593092" w:rsidRDefault="0072288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lastRenderedPageBreak/>
        <w:t xml:space="preserve">Expectations for: </w:t>
      </w:r>
      <w:r>
        <w:rPr>
          <w:b/>
          <w:sz w:val="40"/>
          <w:szCs w:val="40"/>
          <w:u w:val="single"/>
        </w:rPr>
        <w:t>BTEC IT</w:t>
      </w:r>
    </w:p>
    <w:p w14:paraId="2D12E13C" w14:textId="77777777" w:rsidR="0072288F" w:rsidRDefault="0072288F">
      <w:pPr>
        <w:rPr>
          <w:b/>
          <w:sz w:val="40"/>
          <w:szCs w:val="40"/>
          <w:u w:val="single"/>
        </w:rPr>
      </w:pPr>
    </w:p>
    <w:p w14:paraId="785D74C5" w14:textId="0289546C" w:rsidR="00593092" w:rsidRDefault="0072288F">
      <w:pPr>
        <w:rPr>
          <w:sz w:val="32"/>
          <w:szCs w:val="32"/>
        </w:rPr>
      </w:pPr>
      <w:r>
        <w:rPr>
          <w:sz w:val="32"/>
          <w:szCs w:val="32"/>
        </w:rPr>
        <w:t xml:space="preserve">Our specification is: </w:t>
      </w:r>
      <w:hyperlink r:id="rId7">
        <w:r>
          <w:rPr>
            <w:color w:val="0000FF"/>
            <w:u w:val="single"/>
          </w:rPr>
          <w:t xml:space="preserve">BTEC IT Level 3 </w:t>
        </w:r>
        <w:r w:rsidR="00611A84">
          <w:rPr>
            <w:color w:val="0000FF"/>
            <w:u w:val="single"/>
          </w:rPr>
          <w:t>AAQ</w:t>
        </w:r>
      </w:hyperlink>
    </w:p>
    <w:p w14:paraId="345594CA" w14:textId="77777777" w:rsidR="00593092" w:rsidRDefault="00593092">
      <w:pPr>
        <w:rPr>
          <w:sz w:val="32"/>
          <w:szCs w:val="32"/>
        </w:rPr>
      </w:pPr>
    </w:p>
    <w:tbl>
      <w:tblPr>
        <w:tblStyle w:val="a7"/>
        <w:tblW w:w="8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593092" w14:paraId="1167580A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E086" w14:textId="77777777" w:rsidR="00593092" w:rsidRDefault="0072288F" w:rsidP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What this course involves</w:t>
            </w:r>
          </w:p>
        </w:tc>
      </w:tr>
      <w:tr w:rsidR="00593092" w14:paraId="2812EC6A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2590" w14:textId="77777777" w:rsidR="00593092" w:rsidRDefault="0072288F" w:rsidP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Completing Planned Study (independent learning) of 4 hours per week</w:t>
            </w:r>
          </w:p>
        </w:tc>
      </w:tr>
      <w:tr w:rsidR="00593092" w14:paraId="3B2DC425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75F2" w14:textId="7DEBB609" w:rsidR="00593092" w:rsidRDefault="00611A84" w:rsidP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 xml:space="preserve">Creating and using Databases. </w:t>
            </w:r>
          </w:p>
        </w:tc>
      </w:tr>
      <w:tr w:rsidR="00611A84" w14:paraId="681776BF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9D89" w14:textId="56B365A3" w:rsidR="00611A84" w:rsidRDefault="00611A84" w:rsidP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Completing a piece of coursework about Databases</w:t>
            </w:r>
          </w:p>
        </w:tc>
      </w:tr>
      <w:tr w:rsidR="00593092" w14:paraId="251FD698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8366" w14:textId="45FC2268" w:rsidR="00593092" w:rsidRDefault="00611A84" w:rsidP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Learning about Cybersecurity, and preparing for an exam</w:t>
            </w:r>
          </w:p>
        </w:tc>
      </w:tr>
      <w:tr w:rsidR="00593092" w14:paraId="44C86BFB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C2BC" w14:textId="77777777" w:rsidR="00593092" w:rsidRDefault="0072288F" w:rsidP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Learning a range of IT theory topics, and preparing for an exam</w:t>
            </w:r>
          </w:p>
        </w:tc>
      </w:tr>
      <w:tr w:rsidR="00593092" w14:paraId="46FABAC4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532D" w14:textId="77777777" w:rsidR="00593092" w:rsidRDefault="0072288F" w:rsidP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Learning HTML and CSS</w:t>
            </w:r>
          </w:p>
        </w:tc>
      </w:tr>
      <w:tr w:rsidR="00593092" w14:paraId="5A70B203" w14:textId="77777777">
        <w:tc>
          <w:tcPr>
            <w:tcW w:w="8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CDBE" w14:textId="77777777" w:rsidR="00593092" w:rsidRDefault="0072288F" w:rsidP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 xml:space="preserve">Planning and developing your own website using </w:t>
            </w:r>
            <w:r>
              <w:t>HTML and CSS</w:t>
            </w:r>
          </w:p>
        </w:tc>
      </w:tr>
    </w:tbl>
    <w:p w14:paraId="3069FB93" w14:textId="77777777" w:rsidR="00593092" w:rsidRDefault="00593092">
      <w:pPr>
        <w:rPr>
          <w:b/>
          <w:sz w:val="40"/>
          <w:szCs w:val="40"/>
        </w:rPr>
      </w:pPr>
    </w:p>
    <w:p w14:paraId="6CE5121D" w14:textId="77777777" w:rsidR="00593092" w:rsidRDefault="00593092">
      <w:pPr>
        <w:rPr>
          <w:b/>
          <w:sz w:val="40"/>
          <w:szCs w:val="40"/>
        </w:rPr>
      </w:pPr>
    </w:p>
    <w:p w14:paraId="2AF4C8F7" w14:textId="77777777" w:rsidR="00593092" w:rsidRDefault="0072288F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br w:type="page"/>
      </w:r>
    </w:p>
    <w:p w14:paraId="08E7B1C1" w14:textId="77777777" w:rsidR="00593092" w:rsidRDefault="0072288F">
      <w:pPr>
        <w:pStyle w:val="Title"/>
        <w:widowControl w:val="0"/>
        <w:spacing w:before="0" w:line="240" w:lineRule="auto"/>
        <w:jc w:val="center"/>
      </w:pPr>
      <w:bookmarkStart w:id="0" w:name="_heading=h.a66lom2h1za0" w:colFirst="0" w:colLast="0"/>
      <w:bookmarkEnd w:id="0"/>
      <w:r>
        <w:lastRenderedPageBreak/>
        <w:t xml:space="preserve">BTEC Level 3 IT </w:t>
      </w:r>
    </w:p>
    <w:p w14:paraId="3B9AF56E" w14:textId="77777777" w:rsidR="00593092" w:rsidRDefault="00722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2" w:lineRule="auto"/>
        <w:ind w:left="425" w:right="1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Welcome to BTEC ICT – as part of your preparation for the course we would like you to complete the following tasks and bring them to your first lesson.</w:t>
      </w:r>
    </w:p>
    <w:p w14:paraId="42C65F44" w14:textId="77777777" w:rsidR="00593092" w:rsidRDefault="00722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425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In the first term you are going to create a social media campaign. </w:t>
      </w:r>
    </w:p>
    <w:p w14:paraId="4F419988" w14:textId="77777777" w:rsidR="00593092" w:rsidRDefault="00722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425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The following tasks will be preparatory work for your coursework in this unit. </w:t>
      </w:r>
    </w:p>
    <w:p w14:paraId="22ABCA7A" w14:textId="4570E877" w:rsidR="00593092" w:rsidRDefault="00722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42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Task 1: </w:t>
      </w:r>
      <w:r w:rsidR="00611A84">
        <w:rPr>
          <w:rFonts w:ascii="Calibri" w:eastAsia="Calibri" w:hAnsi="Calibri" w:cs="Calibri"/>
          <w:b/>
          <w:color w:val="000000"/>
          <w:sz w:val="28"/>
          <w:szCs w:val="28"/>
        </w:rPr>
        <w:t>Introduction to databases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564CB7C2" w14:textId="1AADF617" w:rsidR="00593092" w:rsidRDefault="007228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2" w:lineRule="auto"/>
        <w:ind w:left="729" w:right="414" w:hanging="20"/>
        <w:rPr>
          <w:rFonts w:ascii="Calibri" w:eastAsia="Calibri" w:hAnsi="Calibri" w:cs="Calibri"/>
          <w:color w:val="000000"/>
          <w:sz w:val="23"/>
          <w:szCs w:val="23"/>
        </w:rPr>
      </w:pPr>
      <w:hyperlink r:id="rId8" w:history="1">
        <w:r w:rsidR="00611A84" w:rsidRPr="00F16FFA">
          <w:rPr>
            <w:rStyle w:val="Hyperlink"/>
            <w:rFonts w:ascii="Calibri" w:eastAsia="Calibri" w:hAnsi="Calibri" w:cs="Calibri"/>
            <w:sz w:val="23"/>
            <w:szCs w:val="23"/>
          </w:rPr>
          <w:t>Watch this video</w:t>
        </w:r>
      </w:hyperlink>
      <w:r w:rsidR="00611A84">
        <w:rPr>
          <w:rFonts w:ascii="Calibri" w:eastAsia="Calibri" w:hAnsi="Calibri" w:cs="Calibri"/>
          <w:color w:val="000000"/>
          <w:sz w:val="23"/>
          <w:szCs w:val="23"/>
        </w:rPr>
        <w:t xml:space="preserve"> (I’m sorry it’s from Computer Science A-level!) </w:t>
      </w:r>
    </w:p>
    <w:p w14:paraId="6FC7897F" w14:textId="36E1CC06" w:rsidR="00611A84" w:rsidRDefault="00F16F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2" w:lineRule="auto"/>
        <w:ind w:left="729" w:right="414" w:hanging="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Copy this table into your own document and complete </w:t>
      </w:r>
      <w:r w:rsidR="00611A84">
        <w:rPr>
          <w:rFonts w:ascii="Calibri" w:eastAsia="Calibri" w:hAnsi="Calibri" w:cs="Calibri"/>
          <w:color w:val="000000"/>
          <w:sz w:val="23"/>
          <w:szCs w:val="23"/>
        </w:rPr>
        <w:t>the key word descriptions:</w:t>
      </w:r>
    </w:p>
    <w:p w14:paraId="58326537" w14:textId="77777777" w:rsidR="00593092" w:rsidRDefault="00593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2" w:lineRule="auto"/>
        <w:ind w:left="729" w:right="414" w:hanging="349"/>
        <w:rPr>
          <w:rFonts w:ascii="Calibri" w:eastAsia="Calibri" w:hAnsi="Calibri" w:cs="Calibri"/>
          <w:sz w:val="23"/>
          <w:szCs w:val="23"/>
        </w:rPr>
      </w:pPr>
    </w:p>
    <w:tbl>
      <w:tblPr>
        <w:tblStyle w:val="a8"/>
        <w:tblW w:w="9355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6"/>
        <w:gridCol w:w="7109"/>
      </w:tblGrid>
      <w:tr w:rsidR="00611A84" w14:paraId="66C3C59C" w14:textId="77777777" w:rsidTr="0072288F">
        <w:trPr>
          <w:trHeight w:val="473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E388" w14:textId="442FFEA2" w:rsidR="00611A84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24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Database k</w:t>
            </w:r>
            <w:r w:rsidR="00611A84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eyword</w:t>
            </w:r>
          </w:p>
        </w:tc>
        <w:tc>
          <w:tcPr>
            <w:tcW w:w="7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AC282" w14:textId="483A8E8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Description</w:t>
            </w:r>
          </w:p>
        </w:tc>
      </w:tr>
      <w:tr w:rsidR="00611A84" w14:paraId="383EEC62" w14:textId="77777777" w:rsidTr="0072288F">
        <w:trPr>
          <w:trHeight w:val="851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5D7D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7F80EAD4" w14:textId="075EA738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Field</w:t>
            </w:r>
          </w:p>
        </w:tc>
        <w:tc>
          <w:tcPr>
            <w:tcW w:w="7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BC35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650B9A56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1442536A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56DBD209" w14:textId="092CBC59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</w:tc>
      </w:tr>
      <w:tr w:rsidR="00611A84" w14:paraId="6CEF6249" w14:textId="77777777" w:rsidTr="0072288F">
        <w:trPr>
          <w:trHeight w:val="638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2782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60FF466A" w14:textId="2FEC91B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Record</w:t>
            </w:r>
          </w:p>
        </w:tc>
        <w:tc>
          <w:tcPr>
            <w:tcW w:w="7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300B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51B77EB9" w14:textId="52DAAF58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2A859A1D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14:paraId="5A7766BF" w14:textId="2EF03F41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</w:tc>
      </w:tr>
      <w:tr w:rsidR="00611A84" w14:paraId="623AF827" w14:textId="77777777" w:rsidTr="0072288F">
        <w:trPr>
          <w:trHeight w:val="778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DDCE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369A86AD" w14:textId="2A9070D1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Table</w:t>
            </w:r>
          </w:p>
        </w:tc>
        <w:tc>
          <w:tcPr>
            <w:tcW w:w="7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D1DB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656F71C3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767A74AB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612D73F0" w14:textId="7F6C3D59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611A84" w14:paraId="28B2EBE4" w14:textId="77777777" w:rsidTr="0072288F">
        <w:trPr>
          <w:trHeight w:val="1034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4BB8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0B4EE103" w14:textId="464A080F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ER diagram</w:t>
            </w:r>
          </w:p>
        </w:tc>
        <w:tc>
          <w:tcPr>
            <w:tcW w:w="7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AF8B1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611A84" w14:paraId="6E8C9CD5" w14:textId="77777777" w:rsidTr="0072288F">
        <w:trPr>
          <w:trHeight w:val="1066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4BC2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10A45F19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Primary Key</w:t>
            </w:r>
          </w:p>
          <w:p w14:paraId="73104E9C" w14:textId="6B2BB5A2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7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AD22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611A84" w14:paraId="282A03AC" w14:textId="77777777" w:rsidTr="0072288F">
        <w:trPr>
          <w:trHeight w:val="772"/>
        </w:trPr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731C" w14:textId="06E3EF68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Foreign Key</w:t>
            </w:r>
          </w:p>
        </w:tc>
        <w:tc>
          <w:tcPr>
            <w:tcW w:w="7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E9B9" w14:textId="77777777" w:rsidR="00611A84" w:rsidRDefault="00611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0BB3E770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301F0661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0BDFEA3E" w14:textId="0FC26811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</w:tc>
      </w:tr>
    </w:tbl>
    <w:p w14:paraId="23697D82" w14:textId="77777777" w:rsidR="00593092" w:rsidRDefault="005930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593092" w:rsidSect="0072288F">
          <w:pgSz w:w="12240" w:h="15840"/>
          <w:pgMar w:top="1134" w:right="1134" w:bottom="1134" w:left="1134" w:header="0" w:footer="720" w:gutter="0"/>
          <w:pgNumType w:start="1"/>
          <w:cols w:space="720"/>
        </w:sectPr>
      </w:pPr>
    </w:p>
    <w:p w14:paraId="6401FCD6" w14:textId="12959A28" w:rsidR="00593092" w:rsidRDefault="0072288F" w:rsidP="0072288F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 xml:space="preserve">Task 2: Investigating </w:t>
      </w:r>
      <w:r w:rsidR="00611A84">
        <w:rPr>
          <w:rFonts w:ascii="Calibri" w:eastAsia="Calibri" w:hAnsi="Calibri" w:cs="Calibri"/>
          <w:b/>
          <w:color w:val="000000"/>
          <w:sz w:val="28"/>
          <w:szCs w:val="28"/>
        </w:rPr>
        <w:t>Databases</w:t>
      </w:r>
    </w:p>
    <w:p w14:paraId="1047B9E4" w14:textId="77777777" w:rsidR="0072288F" w:rsidRDefault="0072288F" w:rsidP="0072288F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5F69276" w14:textId="77777777" w:rsidR="00611A84" w:rsidRDefault="00611A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19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Think about your own lives. </w:t>
      </w:r>
    </w:p>
    <w:p w14:paraId="35ED1C69" w14:textId="0FA0B787" w:rsidR="00593092" w:rsidRDefault="00611A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19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What organisations might </w:t>
      </w:r>
      <w:r w:rsidR="00F16FFA">
        <w:rPr>
          <w:rFonts w:ascii="Calibri" w:eastAsia="Calibri" w:hAnsi="Calibri" w:cs="Calibri"/>
          <w:color w:val="000000"/>
        </w:rPr>
        <w:t xml:space="preserve">use a database that you interact with, or store data base you. </w:t>
      </w:r>
    </w:p>
    <w:p w14:paraId="5192E402" w14:textId="275F15AE" w:rsidR="00F16FFA" w:rsidRDefault="00F16F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19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Copy this table and complete four more rows:</w:t>
      </w:r>
    </w:p>
    <w:p w14:paraId="6467C0C8" w14:textId="60C89ACB" w:rsidR="00593092" w:rsidRDefault="005930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after="120" w:line="199" w:lineRule="auto"/>
        <w:rPr>
          <w:rFonts w:ascii="Calibri" w:eastAsia="Calibri" w:hAnsi="Calibri" w:cs="Calibri"/>
          <w:b/>
          <w:color w:val="000000"/>
          <w:sz w:val="23"/>
          <w:szCs w:val="23"/>
        </w:rPr>
      </w:pPr>
    </w:p>
    <w:tbl>
      <w:tblPr>
        <w:tblStyle w:val="a9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2550"/>
        <w:gridCol w:w="4924"/>
      </w:tblGrid>
      <w:tr w:rsidR="00F16FFA" w14:paraId="562C4A0C" w14:textId="77777777" w:rsidTr="00F16FFA">
        <w:trPr>
          <w:trHeight w:val="1095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B449" w14:textId="3B817762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 xml:space="preserve">Company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497D" w14:textId="499E5396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Description</w:t>
            </w:r>
          </w:p>
        </w:tc>
        <w:tc>
          <w:tcPr>
            <w:tcW w:w="4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E25A" w14:textId="42D901E2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How it uses a database</w:t>
            </w:r>
          </w:p>
        </w:tc>
      </w:tr>
      <w:tr w:rsidR="00F16FFA" w14:paraId="08F6AFE6" w14:textId="77777777" w:rsidTr="00F16FFA">
        <w:trPr>
          <w:trHeight w:val="1609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A544" w14:textId="6C5937ED" w:rsidR="00F16FFA" w:rsidRP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b/>
                <w:i/>
                <w:iCs/>
                <w:color w:val="000000"/>
                <w:sz w:val="23"/>
                <w:szCs w:val="23"/>
              </w:rPr>
            </w:pPr>
            <w:r w:rsidRPr="00F16FFA">
              <w:rPr>
                <w:rFonts w:ascii="Calibri" w:eastAsia="Calibri" w:hAnsi="Calibri" w:cs="Calibri"/>
                <w:b/>
                <w:i/>
                <w:iCs/>
                <w:color w:val="000000"/>
                <w:sz w:val="23"/>
                <w:szCs w:val="23"/>
              </w:rPr>
              <w:t>Netflix</w:t>
            </w:r>
          </w:p>
          <w:p w14:paraId="31CE2C06" w14:textId="77777777" w:rsidR="00F16FFA" w:rsidRP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b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A1A5" w14:textId="12B5566F" w:rsidR="00F16FFA" w:rsidRP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</w:pPr>
            <w:r w:rsidRPr="00F16FF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>An online video streaming company</w:t>
            </w:r>
          </w:p>
        </w:tc>
        <w:tc>
          <w:tcPr>
            <w:tcW w:w="4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7032" w14:textId="77777777" w:rsidR="00F16FFA" w:rsidRPr="00F16FFA" w:rsidRDefault="00F16FFA" w:rsidP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</w:pPr>
            <w:r w:rsidRPr="00F16FF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 xml:space="preserve"> Storing details about films/TV shows. It will need to store:</w:t>
            </w:r>
          </w:p>
          <w:p w14:paraId="30F945DF" w14:textId="77777777" w:rsidR="00F16FFA" w:rsidRPr="00F16FFA" w:rsidRDefault="00F16FFA" w:rsidP="00F16FF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</w:pPr>
            <w:r w:rsidRPr="00F16FF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>Title of video</w:t>
            </w:r>
          </w:p>
          <w:p w14:paraId="147A041C" w14:textId="7508A66D" w:rsidR="00F16FFA" w:rsidRPr="00F16FFA" w:rsidRDefault="00F16FFA" w:rsidP="00F16FF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</w:pPr>
            <w:r w:rsidRPr="00F16FF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>Genre</w:t>
            </w:r>
          </w:p>
          <w:p w14:paraId="4BAFB97B" w14:textId="77777777" w:rsidR="00F16FFA" w:rsidRPr="00F16FFA" w:rsidRDefault="00F16FFA" w:rsidP="00F16FF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</w:pPr>
            <w:r w:rsidRPr="00F16FF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>Rating</w:t>
            </w:r>
          </w:p>
          <w:p w14:paraId="1AF50B03" w14:textId="026AEF89" w:rsidR="00F16FFA" w:rsidRPr="00F16FFA" w:rsidRDefault="00F16FFA" w:rsidP="00F16FF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</w:pPr>
            <w:r w:rsidRPr="00F16FFA">
              <w:rPr>
                <w:rFonts w:ascii="Calibri" w:eastAsia="Calibri" w:hAnsi="Calibri" w:cs="Calibri"/>
                <w:i/>
                <w:iCs/>
                <w:color w:val="000000"/>
                <w:sz w:val="23"/>
                <w:szCs w:val="23"/>
              </w:rPr>
              <w:t>Foreign key links to Director / Actors</w:t>
            </w:r>
          </w:p>
        </w:tc>
      </w:tr>
      <w:tr w:rsidR="00F16FFA" w14:paraId="78EA25BB" w14:textId="77777777" w:rsidTr="00F16FFA">
        <w:trPr>
          <w:trHeight w:val="952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5FF5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229C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9485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7E83AA13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28C8D9B2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50305DAA" w14:textId="1C20938A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16FFA" w14:paraId="6882B01F" w14:textId="77777777" w:rsidTr="00F16FFA">
        <w:trPr>
          <w:trHeight w:val="912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56D7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67D9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8A6F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1DB6AA31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71F482B2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75B4BF7A" w14:textId="03ABD419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16FFA" w14:paraId="2EC2CBF9" w14:textId="77777777" w:rsidTr="00F16FFA">
        <w:trPr>
          <w:trHeight w:val="772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CE1C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E7B4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3870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37C4EC39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5C73653B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6517D4EE" w14:textId="18A7123D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  <w:tr w:rsidR="00F16FFA" w14:paraId="1EFC7219" w14:textId="77777777" w:rsidTr="00F16FFA">
        <w:trPr>
          <w:trHeight w:val="914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4503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809F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679B" w14:textId="77777777" w:rsidR="00F16FFA" w:rsidRDefault="00F1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12D7FB7D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23FF0894" w14:textId="77777777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56CE4042" w14:textId="02D7986C" w:rsidR="0072288F" w:rsidRDefault="0072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55B1FA61" w14:textId="77777777" w:rsidR="00593092" w:rsidRDefault="005930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DF3827" w14:textId="77777777" w:rsidR="00593092" w:rsidRDefault="005930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79ECA3" w14:textId="05CF8AE8" w:rsidR="00593092" w:rsidRDefault="00593092">
      <w:pPr>
        <w:rPr>
          <w:rFonts w:ascii="Calibri" w:eastAsia="Calibri" w:hAnsi="Calibri" w:cs="Calibri"/>
          <w:b/>
          <w:color w:val="000000"/>
          <w:sz w:val="23"/>
          <w:szCs w:val="23"/>
        </w:rPr>
      </w:pPr>
    </w:p>
    <w:sectPr w:rsidR="00593092">
      <w:type w:val="continuous"/>
      <w:pgSz w:w="12240" w:h="15840"/>
      <w:pgMar w:top="705" w:right="1440" w:bottom="1072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2D08"/>
    <w:multiLevelType w:val="multilevel"/>
    <w:tmpl w:val="9C784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EE00D5"/>
    <w:multiLevelType w:val="hybridMultilevel"/>
    <w:tmpl w:val="326A606C"/>
    <w:lvl w:ilvl="0" w:tplc="1B1A39E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63022"/>
    <w:multiLevelType w:val="multilevel"/>
    <w:tmpl w:val="87AC4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C72A63"/>
    <w:multiLevelType w:val="multilevel"/>
    <w:tmpl w:val="968CE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92"/>
    <w:rsid w:val="00335D66"/>
    <w:rsid w:val="00593092"/>
    <w:rsid w:val="00611A84"/>
    <w:rsid w:val="0072288F"/>
    <w:rsid w:val="00F1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1BF4"/>
  <w15:docId w15:val="{A64CC969-57F5-4790-B3F1-78435CE4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34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48F1"/>
    <w:rPr>
      <w:color w:val="0000FF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16F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igndave.org/videos/ocr-alevel-slr10-databases-part-1/" TargetMode="External"/><Relationship Id="rId3" Type="http://schemas.openxmlformats.org/officeDocument/2006/relationships/styles" Target="styles.xml"/><Relationship Id="rId7" Type="http://schemas.openxmlformats.org/officeDocument/2006/relationships/hyperlink" Target="https://qualifications.pearson.com/content/dam/pdf/btec-aaqs/information-technology/2025/specification-and-sample-assessments/btec-level-3-national-ext-cert-in-it-aaq-spe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MFHpfRmo1SApVIPuQ5Y0wuNGgQ==">CgMxLjAyDmguYTY2bG9tMmgxemEwOAByITFqUzJrU1dSRjZaVXRZY2RrN2tnTkNGZ0RQaXRXeGhCbg==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Bowry</dc:creator>
  <cp:lastModifiedBy>Aldona Wheeler</cp:lastModifiedBy>
  <cp:revision>3</cp:revision>
  <dcterms:created xsi:type="dcterms:W3CDTF">2023-06-28T09:21:00Z</dcterms:created>
  <dcterms:modified xsi:type="dcterms:W3CDTF">2025-07-01T14:56:00Z</dcterms:modified>
</cp:coreProperties>
</file>