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81A4" w14:textId="77777777" w:rsidR="00B3157C" w:rsidRDefault="00A85F6C">
      <w:pPr>
        <w:widowControl w:val="0"/>
        <w:pBdr>
          <w:top w:val="nil"/>
          <w:left w:val="nil"/>
          <w:bottom w:val="nil"/>
          <w:right w:val="nil"/>
          <w:between w:val="nil"/>
        </w:pBdr>
        <w:spacing w:after="0"/>
        <w:rPr>
          <w:rFonts w:ascii="Arial" w:eastAsia="Arial" w:hAnsi="Arial" w:cs="Arial"/>
        </w:rPr>
      </w:pPr>
      <w:r>
        <w:rPr>
          <w:noProof/>
        </w:rPr>
        <w:drawing>
          <wp:anchor distT="0" distB="0" distL="114300" distR="114300" simplePos="0" relativeHeight="251658240" behindDoc="0" locked="0" layoutInCell="1" hidden="0" allowOverlap="1" wp14:anchorId="7D5C8387" wp14:editId="612EDB29">
            <wp:simplePos x="0" y="0"/>
            <wp:positionH relativeFrom="page">
              <wp:posOffset>4552950</wp:posOffset>
            </wp:positionH>
            <wp:positionV relativeFrom="page">
              <wp:posOffset>342900</wp:posOffset>
            </wp:positionV>
            <wp:extent cx="2633241" cy="641309"/>
            <wp:effectExtent l="0" t="0" r="0" b="0"/>
            <wp:wrapNone/>
            <wp:docPr id="6"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8"/>
                    <a:srcRect/>
                    <a:stretch>
                      <a:fillRect/>
                    </a:stretch>
                  </pic:blipFill>
                  <pic:spPr>
                    <a:xfrm>
                      <a:off x="0" y="0"/>
                      <a:ext cx="2633241" cy="641309"/>
                    </a:xfrm>
                    <a:prstGeom prst="rect">
                      <a:avLst/>
                    </a:prstGeom>
                    <a:ln/>
                  </pic:spPr>
                </pic:pic>
              </a:graphicData>
            </a:graphic>
          </wp:anchor>
        </w:drawing>
      </w:r>
    </w:p>
    <w:p w14:paraId="74E45042" w14:textId="77777777" w:rsidR="00B3157C" w:rsidRDefault="00A85F6C">
      <w:pPr>
        <w:pStyle w:val="Title"/>
        <w:spacing w:before="0" w:after="0"/>
      </w:pPr>
      <w:bookmarkStart w:id="0" w:name="_heading=h.5dnzxlx4dlix" w:colFirst="0" w:colLast="0"/>
      <w:bookmarkEnd w:id="0"/>
      <w:r>
        <w:t>Course Start</w:t>
      </w:r>
    </w:p>
    <w:p w14:paraId="75E7F274" w14:textId="77777777" w:rsidR="00B3157C" w:rsidRDefault="00B3157C">
      <w:pPr>
        <w:spacing w:after="0"/>
        <w:rPr>
          <w:rFonts w:ascii="Arial" w:eastAsia="Arial" w:hAnsi="Arial" w:cs="Arial"/>
          <w:b/>
          <w:sz w:val="34"/>
          <w:szCs w:val="34"/>
        </w:rPr>
      </w:pPr>
    </w:p>
    <w:p w14:paraId="5E4D3D5B" w14:textId="77777777" w:rsidR="00B3157C" w:rsidRDefault="00A85F6C">
      <w:pPr>
        <w:spacing w:after="0"/>
        <w:rPr>
          <w:rFonts w:ascii="Arial" w:eastAsia="Arial" w:hAnsi="Arial" w:cs="Arial"/>
          <w:sz w:val="24"/>
          <w:szCs w:val="24"/>
        </w:rPr>
      </w:pPr>
      <w:r>
        <w:rPr>
          <w:rFonts w:ascii="Arial" w:eastAsia="Arial" w:hAnsi="Arial" w:cs="Arial"/>
          <w:sz w:val="24"/>
          <w:szCs w:val="24"/>
        </w:rPr>
        <w:t>Course Start is independent learning you need to complete as a fundamental part of your introduction to the course. It should take you approximately 5 hours to complete.</w:t>
      </w:r>
    </w:p>
    <w:p w14:paraId="5437B794" w14:textId="77777777" w:rsidR="00B3157C" w:rsidRDefault="00B3157C">
      <w:pPr>
        <w:spacing w:after="0"/>
        <w:rPr>
          <w:rFonts w:ascii="Arial" w:eastAsia="Arial" w:hAnsi="Arial" w:cs="Arial"/>
          <w:sz w:val="34"/>
          <w:szCs w:val="34"/>
        </w:rPr>
      </w:pP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030"/>
      </w:tblGrid>
      <w:tr w:rsidR="00B3157C" w14:paraId="03CB1906" w14:textId="77777777">
        <w:tc>
          <w:tcPr>
            <w:tcW w:w="2970" w:type="dxa"/>
            <w:shd w:val="clear" w:color="auto" w:fill="auto"/>
            <w:tcMar>
              <w:top w:w="100" w:type="dxa"/>
              <w:left w:w="100" w:type="dxa"/>
              <w:bottom w:w="100" w:type="dxa"/>
              <w:right w:w="100" w:type="dxa"/>
            </w:tcMar>
          </w:tcPr>
          <w:p w14:paraId="788A9BB4" w14:textId="77777777" w:rsidR="00B3157C" w:rsidRDefault="00A85F6C">
            <w:pPr>
              <w:widowControl w:val="0"/>
              <w:rPr>
                <w:rFonts w:ascii="Arial" w:eastAsia="Arial" w:hAnsi="Arial" w:cs="Arial"/>
                <w:b/>
                <w:sz w:val="24"/>
                <w:szCs w:val="24"/>
              </w:rPr>
            </w:pPr>
            <w:r>
              <w:rPr>
                <w:rFonts w:ascii="Arial" w:eastAsia="Arial" w:hAnsi="Arial" w:cs="Arial"/>
                <w:b/>
                <w:sz w:val="24"/>
                <w:szCs w:val="24"/>
              </w:rPr>
              <w:t>Course Name</w:t>
            </w:r>
          </w:p>
        </w:tc>
        <w:tc>
          <w:tcPr>
            <w:tcW w:w="6030" w:type="dxa"/>
            <w:shd w:val="clear" w:color="auto" w:fill="auto"/>
            <w:tcMar>
              <w:top w:w="100" w:type="dxa"/>
              <w:left w:w="100" w:type="dxa"/>
              <w:bottom w:w="100" w:type="dxa"/>
              <w:right w:w="100" w:type="dxa"/>
            </w:tcMar>
          </w:tcPr>
          <w:p w14:paraId="78843AA7" w14:textId="77777777" w:rsidR="00B3157C" w:rsidRDefault="00A85F6C">
            <w:pPr>
              <w:widowControl w:val="0"/>
              <w:rPr>
                <w:rFonts w:ascii="Arial" w:eastAsia="Arial" w:hAnsi="Arial" w:cs="Arial"/>
                <w:b/>
                <w:sz w:val="28"/>
                <w:szCs w:val="28"/>
              </w:rPr>
            </w:pPr>
            <w:r>
              <w:rPr>
                <w:rFonts w:ascii="Arial" w:eastAsia="Arial" w:hAnsi="Arial" w:cs="Arial"/>
                <w:b/>
                <w:sz w:val="28"/>
                <w:szCs w:val="28"/>
              </w:rPr>
              <w:t>A Level Law</w:t>
            </w:r>
          </w:p>
        </w:tc>
      </w:tr>
      <w:tr w:rsidR="00B3157C" w14:paraId="7D3EFA40" w14:textId="77777777">
        <w:tc>
          <w:tcPr>
            <w:tcW w:w="2970" w:type="dxa"/>
            <w:shd w:val="clear" w:color="auto" w:fill="auto"/>
            <w:tcMar>
              <w:top w:w="100" w:type="dxa"/>
              <w:left w:w="100" w:type="dxa"/>
              <w:bottom w:w="100" w:type="dxa"/>
              <w:right w:w="100" w:type="dxa"/>
            </w:tcMar>
          </w:tcPr>
          <w:p w14:paraId="218BB481"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 xml:space="preserve">How this </w:t>
            </w:r>
            <w:r>
              <w:rPr>
                <w:rFonts w:ascii="Arial" w:eastAsia="Arial" w:hAnsi="Arial" w:cs="Arial"/>
                <w:b/>
                <w:sz w:val="24"/>
                <w:szCs w:val="24"/>
              </w:rPr>
              <w:t>Course Start</w:t>
            </w:r>
            <w:r>
              <w:rPr>
                <w:rFonts w:ascii="Arial" w:eastAsia="Arial" w:hAnsi="Arial" w:cs="Arial"/>
                <w:sz w:val="24"/>
                <w:szCs w:val="24"/>
              </w:rPr>
              <w:t xml:space="preserve"> fits into the first term of the course</w:t>
            </w:r>
          </w:p>
        </w:tc>
        <w:tc>
          <w:tcPr>
            <w:tcW w:w="6030" w:type="dxa"/>
            <w:shd w:val="clear" w:color="auto" w:fill="auto"/>
            <w:tcMar>
              <w:top w:w="100" w:type="dxa"/>
              <w:left w:w="100" w:type="dxa"/>
              <w:bottom w:w="100" w:type="dxa"/>
              <w:right w:w="100" w:type="dxa"/>
            </w:tcMar>
          </w:tcPr>
          <w:p w14:paraId="07986A9F"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You will start the course studying the differences between civil and criminal law</w:t>
            </w:r>
          </w:p>
        </w:tc>
      </w:tr>
      <w:tr w:rsidR="00B3157C" w14:paraId="6D4E290D" w14:textId="77777777">
        <w:tc>
          <w:tcPr>
            <w:tcW w:w="2970" w:type="dxa"/>
            <w:shd w:val="clear" w:color="auto" w:fill="auto"/>
            <w:tcMar>
              <w:top w:w="100" w:type="dxa"/>
              <w:left w:w="100" w:type="dxa"/>
              <w:bottom w:w="100" w:type="dxa"/>
              <w:right w:w="100" w:type="dxa"/>
            </w:tcMar>
          </w:tcPr>
          <w:p w14:paraId="741354B2"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 xml:space="preserve">How will my </w:t>
            </w:r>
            <w:r>
              <w:rPr>
                <w:rFonts w:ascii="Arial" w:eastAsia="Arial" w:hAnsi="Arial" w:cs="Arial"/>
                <w:b/>
                <w:sz w:val="24"/>
                <w:szCs w:val="24"/>
              </w:rPr>
              <w:t xml:space="preserve">Course Start </w:t>
            </w:r>
            <w:r>
              <w:rPr>
                <w:rFonts w:ascii="Arial" w:eastAsia="Arial" w:hAnsi="Arial" w:cs="Arial"/>
                <w:sz w:val="24"/>
                <w:szCs w:val="24"/>
              </w:rPr>
              <w:t>learning be used in lessons?</w:t>
            </w:r>
          </w:p>
        </w:tc>
        <w:tc>
          <w:tcPr>
            <w:tcW w:w="6030" w:type="dxa"/>
            <w:shd w:val="clear" w:color="auto" w:fill="auto"/>
            <w:tcMar>
              <w:top w:w="100" w:type="dxa"/>
              <w:left w:w="100" w:type="dxa"/>
              <w:bottom w:w="100" w:type="dxa"/>
              <w:right w:w="100" w:type="dxa"/>
            </w:tcMar>
          </w:tcPr>
          <w:p w14:paraId="24A51CCA" w14:textId="77777777" w:rsidR="00B3157C" w:rsidRDefault="00A85F6C">
            <w:pPr>
              <w:widowControl w:val="0"/>
              <w:spacing w:before="120" w:after="120" w:line="276" w:lineRule="auto"/>
              <w:rPr>
                <w:rFonts w:ascii="Arial" w:eastAsia="Arial" w:hAnsi="Arial" w:cs="Arial"/>
              </w:rPr>
            </w:pPr>
            <w:r>
              <w:rPr>
                <w:rFonts w:ascii="Arial" w:eastAsia="Arial" w:hAnsi="Arial" w:cs="Arial"/>
                <w:sz w:val="24"/>
                <w:szCs w:val="24"/>
              </w:rPr>
              <w:t>You will use your learning from these tasks to complete the first part of the course. You will also learn new legal terminology as well as engage with the practice of legal research.</w:t>
            </w:r>
          </w:p>
        </w:tc>
      </w:tr>
      <w:tr w:rsidR="00B3157C" w14:paraId="4681F8FD" w14:textId="77777777">
        <w:tc>
          <w:tcPr>
            <w:tcW w:w="2970" w:type="dxa"/>
            <w:shd w:val="clear" w:color="auto" w:fill="auto"/>
            <w:tcMar>
              <w:top w:w="100" w:type="dxa"/>
              <w:left w:w="100" w:type="dxa"/>
              <w:bottom w:w="100" w:type="dxa"/>
              <w:right w:w="100" w:type="dxa"/>
            </w:tcMar>
          </w:tcPr>
          <w:p w14:paraId="6A89D659"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b/>
                <w:sz w:val="24"/>
                <w:szCs w:val="24"/>
              </w:rPr>
              <w:t>Course Start</w:t>
            </w:r>
            <w:r>
              <w:rPr>
                <w:rFonts w:ascii="Arial" w:eastAsia="Arial" w:hAnsi="Arial" w:cs="Arial"/>
                <w:sz w:val="24"/>
                <w:szCs w:val="24"/>
              </w:rPr>
              <w:t xml:space="preserve"> learning objectives</w:t>
            </w:r>
          </w:p>
        </w:tc>
        <w:tc>
          <w:tcPr>
            <w:tcW w:w="6030" w:type="dxa"/>
            <w:shd w:val="clear" w:color="auto" w:fill="auto"/>
            <w:tcMar>
              <w:top w:w="100" w:type="dxa"/>
              <w:left w:w="100" w:type="dxa"/>
              <w:bottom w:w="100" w:type="dxa"/>
              <w:right w:w="100" w:type="dxa"/>
            </w:tcMar>
          </w:tcPr>
          <w:p w14:paraId="44F113A3" w14:textId="77777777" w:rsidR="00B3157C" w:rsidRDefault="00A85F6C">
            <w:pPr>
              <w:numPr>
                <w:ilvl w:val="0"/>
                <w:numId w:val="2"/>
              </w:numPr>
              <w:spacing w:before="120" w:after="120" w:line="276" w:lineRule="auto"/>
              <w:ind w:left="425"/>
              <w:rPr>
                <w:rFonts w:ascii="Arial" w:eastAsia="Arial" w:hAnsi="Arial" w:cs="Arial"/>
                <w:sz w:val="24"/>
                <w:szCs w:val="24"/>
              </w:rPr>
            </w:pPr>
            <w:r>
              <w:rPr>
                <w:rFonts w:ascii="Arial" w:eastAsia="Arial" w:hAnsi="Arial" w:cs="Arial"/>
                <w:sz w:val="24"/>
                <w:szCs w:val="24"/>
              </w:rPr>
              <w:t>To understand the difference between UK</w:t>
            </w:r>
            <w:r>
              <w:rPr>
                <w:rFonts w:ascii="Arial" w:eastAsia="Arial" w:hAnsi="Arial" w:cs="Arial"/>
                <w:sz w:val="24"/>
                <w:szCs w:val="24"/>
              </w:rPr>
              <w:t xml:space="preserve"> civil and criminal law </w:t>
            </w:r>
          </w:p>
          <w:p w14:paraId="6F8B1EFE" w14:textId="77777777" w:rsidR="00B3157C" w:rsidRDefault="00A85F6C">
            <w:pPr>
              <w:numPr>
                <w:ilvl w:val="0"/>
                <w:numId w:val="2"/>
              </w:numPr>
              <w:spacing w:before="120" w:after="120" w:line="276" w:lineRule="auto"/>
              <w:ind w:left="425"/>
              <w:rPr>
                <w:rFonts w:ascii="Arial" w:eastAsia="Arial" w:hAnsi="Arial" w:cs="Arial"/>
                <w:sz w:val="24"/>
                <w:szCs w:val="24"/>
              </w:rPr>
            </w:pPr>
            <w:r>
              <w:rPr>
                <w:rFonts w:ascii="Arial" w:eastAsia="Arial" w:hAnsi="Arial" w:cs="Arial"/>
                <w:sz w:val="24"/>
                <w:szCs w:val="24"/>
              </w:rPr>
              <w:t>To appreciate how the Civil Court system works</w:t>
            </w:r>
          </w:p>
          <w:p w14:paraId="4730DAC1" w14:textId="77777777" w:rsidR="00B3157C" w:rsidRDefault="00A85F6C">
            <w:pPr>
              <w:numPr>
                <w:ilvl w:val="0"/>
                <w:numId w:val="2"/>
              </w:numPr>
              <w:spacing w:before="120" w:after="120" w:line="276" w:lineRule="auto"/>
              <w:ind w:left="425"/>
              <w:rPr>
                <w:rFonts w:ascii="Arial" w:eastAsia="Arial" w:hAnsi="Arial" w:cs="Arial"/>
                <w:sz w:val="24"/>
                <w:szCs w:val="24"/>
              </w:rPr>
            </w:pPr>
            <w:r>
              <w:rPr>
                <w:rFonts w:ascii="Arial" w:eastAsia="Arial" w:hAnsi="Arial" w:cs="Arial"/>
                <w:sz w:val="24"/>
                <w:szCs w:val="24"/>
              </w:rPr>
              <w:t>To understand basic legal phrases and the court structure</w:t>
            </w:r>
          </w:p>
          <w:p w14:paraId="3844E7EB" w14:textId="77777777" w:rsidR="00B3157C" w:rsidRDefault="00A85F6C">
            <w:pPr>
              <w:numPr>
                <w:ilvl w:val="0"/>
                <w:numId w:val="2"/>
              </w:numPr>
              <w:spacing w:before="120" w:after="120" w:line="276" w:lineRule="auto"/>
              <w:ind w:left="425"/>
              <w:rPr>
                <w:rFonts w:ascii="Arial" w:eastAsia="Arial" w:hAnsi="Arial" w:cs="Arial"/>
                <w:sz w:val="24"/>
                <w:szCs w:val="24"/>
              </w:rPr>
            </w:pPr>
            <w:r>
              <w:rPr>
                <w:rFonts w:ascii="Arial" w:eastAsia="Arial" w:hAnsi="Arial" w:cs="Arial"/>
                <w:sz w:val="24"/>
                <w:szCs w:val="24"/>
              </w:rPr>
              <w:t>To start to apply your knowledge of criminal and civil cases to legal problems</w:t>
            </w:r>
          </w:p>
        </w:tc>
      </w:tr>
      <w:tr w:rsidR="00B3157C" w14:paraId="15E35652" w14:textId="77777777">
        <w:tc>
          <w:tcPr>
            <w:tcW w:w="2970" w:type="dxa"/>
            <w:shd w:val="clear" w:color="auto" w:fill="auto"/>
            <w:tcMar>
              <w:top w:w="100" w:type="dxa"/>
              <w:left w:w="100" w:type="dxa"/>
              <w:bottom w:w="100" w:type="dxa"/>
              <w:right w:w="100" w:type="dxa"/>
            </w:tcMar>
          </w:tcPr>
          <w:p w14:paraId="0339DADB" w14:textId="77777777" w:rsidR="00B3157C" w:rsidRDefault="00A85F6C">
            <w:pPr>
              <w:widowControl w:val="0"/>
              <w:spacing w:before="120" w:after="120" w:line="276" w:lineRule="auto"/>
              <w:rPr>
                <w:rFonts w:ascii="Arial" w:eastAsia="Arial" w:hAnsi="Arial" w:cs="Arial"/>
                <w:b/>
                <w:sz w:val="24"/>
                <w:szCs w:val="24"/>
              </w:rPr>
            </w:pPr>
            <w:r>
              <w:rPr>
                <w:rFonts w:ascii="Arial" w:eastAsia="Arial" w:hAnsi="Arial" w:cs="Arial"/>
                <w:b/>
                <w:sz w:val="24"/>
                <w:szCs w:val="24"/>
              </w:rPr>
              <w:t>Study Skills</w:t>
            </w:r>
          </w:p>
        </w:tc>
        <w:tc>
          <w:tcPr>
            <w:tcW w:w="6030" w:type="dxa"/>
            <w:shd w:val="clear" w:color="auto" w:fill="auto"/>
            <w:tcMar>
              <w:top w:w="100" w:type="dxa"/>
              <w:left w:w="100" w:type="dxa"/>
              <w:bottom w:w="100" w:type="dxa"/>
              <w:right w:w="100" w:type="dxa"/>
            </w:tcMar>
          </w:tcPr>
          <w:p w14:paraId="5D8DA7F9" w14:textId="77777777" w:rsidR="00B3157C" w:rsidRDefault="00A85F6C">
            <w:pPr>
              <w:numPr>
                <w:ilvl w:val="0"/>
                <w:numId w:val="4"/>
              </w:numPr>
              <w:spacing w:before="120" w:after="120" w:line="276" w:lineRule="auto"/>
              <w:ind w:left="425"/>
              <w:rPr>
                <w:rFonts w:ascii="Arial" w:eastAsia="Arial" w:hAnsi="Arial" w:cs="Arial"/>
                <w:sz w:val="24"/>
                <w:szCs w:val="24"/>
              </w:rPr>
            </w:pPr>
            <w:r>
              <w:rPr>
                <w:rFonts w:ascii="Arial" w:eastAsia="Arial" w:hAnsi="Arial" w:cs="Arial"/>
                <w:sz w:val="24"/>
                <w:szCs w:val="24"/>
              </w:rPr>
              <w:t>Identify sources of law</w:t>
            </w:r>
          </w:p>
          <w:p w14:paraId="1E71DFF1" w14:textId="77777777" w:rsidR="00B3157C" w:rsidRDefault="00A85F6C">
            <w:pPr>
              <w:numPr>
                <w:ilvl w:val="0"/>
                <w:numId w:val="4"/>
              </w:numPr>
              <w:spacing w:before="120" w:after="120" w:line="276" w:lineRule="auto"/>
              <w:ind w:left="425"/>
              <w:rPr>
                <w:rFonts w:ascii="Arial" w:eastAsia="Arial" w:hAnsi="Arial" w:cs="Arial"/>
                <w:sz w:val="24"/>
                <w:szCs w:val="24"/>
              </w:rPr>
            </w:pPr>
            <w:r>
              <w:rPr>
                <w:rFonts w:ascii="Arial" w:eastAsia="Arial" w:hAnsi="Arial" w:cs="Arial"/>
                <w:sz w:val="24"/>
                <w:szCs w:val="24"/>
              </w:rPr>
              <w:t xml:space="preserve">Note taking </w:t>
            </w:r>
          </w:p>
          <w:p w14:paraId="11A8DAEC" w14:textId="77777777" w:rsidR="00B3157C" w:rsidRDefault="00A85F6C">
            <w:pPr>
              <w:numPr>
                <w:ilvl w:val="0"/>
                <w:numId w:val="4"/>
              </w:numPr>
              <w:spacing w:before="120" w:after="120" w:line="276" w:lineRule="auto"/>
              <w:ind w:left="425"/>
              <w:rPr>
                <w:rFonts w:ascii="Arial" w:eastAsia="Arial" w:hAnsi="Arial" w:cs="Arial"/>
                <w:sz w:val="24"/>
                <w:szCs w:val="24"/>
              </w:rPr>
            </w:pPr>
            <w:r>
              <w:rPr>
                <w:rFonts w:ascii="Arial" w:eastAsia="Arial" w:hAnsi="Arial" w:cs="Arial"/>
                <w:sz w:val="24"/>
                <w:szCs w:val="24"/>
              </w:rPr>
              <w:t>Legal research</w:t>
            </w:r>
          </w:p>
        </w:tc>
      </w:tr>
    </w:tbl>
    <w:p w14:paraId="4D733F4F" w14:textId="77777777" w:rsidR="00B3157C" w:rsidRDefault="00B3157C">
      <w:pPr>
        <w:spacing w:after="0"/>
        <w:rPr>
          <w:rFonts w:ascii="Arial" w:eastAsia="Arial" w:hAnsi="Arial" w:cs="Arial"/>
          <w:b/>
          <w:sz w:val="34"/>
          <w:szCs w:val="34"/>
        </w:rPr>
      </w:pPr>
    </w:p>
    <w:p w14:paraId="5950AA64" w14:textId="77777777" w:rsidR="00B3157C" w:rsidRDefault="00B3157C">
      <w:pPr>
        <w:spacing w:after="0"/>
        <w:rPr>
          <w:rFonts w:ascii="Arial" w:eastAsia="Arial" w:hAnsi="Arial" w:cs="Arial"/>
          <w:b/>
          <w:sz w:val="34"/>
          <w:szCs w:val="34"/>
        </w:rPr>
      </w:pPr>
    </w:p>
    <w:p w14:paraId="06A59F5D" w14:textId="77777777" w:rsidR="00B3157C" w:rsidRDefault="00B3157C">
      <w:pPr>
        <w:spacing w:after="0"/>
        <w:rPr>
          <w:rFonts w:ascii="Arial" w:eastAsia="Arial" w:hAnsi="Arial" w:cs="Arial"/>
          <w:b/>
          <w:sz w:val="34"/>
          <w:szCs w:val="34"/>
        </w:rPr>
      </w:pPr>
    </w:p>
    <w:p w14:paraId="1ADF6EE1" w14:textId="77777777" w:rsidR="00B3157C" w:rsidRDefault="00B3157C">
      <w:pPr>
        <w:spacing w:after="0"/>
        <w:rPr>
          <w:rFonts w:ascii="Arial" w:eastAsia="Arial" w:hAnsi="Arial" w:cs="Arial"/>
          <w:b/>
          <w:sz w:val="34"/>
          <w:szCs w:val="34"/>
        </w:rPr>
      </w:pPr>
    </w:p>
    <w:p w14:paraId="08AD7B25" w14:textId="77777777" w:rsidR="00B3157C" w:rsidRDefault="00B3157C">
      <w:pPr>
        <w:spacing w:after="0"/>
        <w:rPr>
          <w:rFonts w:ascii="Arial" w:eastAsia="Arial" w:hAnsi="Arial" w:cs="Arial"/>
          <w:b/>
          <w:sz w:val="34"/>
          <w:szCs w:val="34"/>
        </w:rPr>
      </w:pPr>
    </w:p>
    <w:p w14:paraId="0259DFE9" w14:textId="77777777" w:rsidR="00B3157C" w:rsidRDefault="00B3157C">
      <w:pPr>
        <w:spacing w:after="0"/>
        <w:rPr>
          <w:rFonts w:ascii="Arial" w:eastAsia="Arial" w:hAnsi="Arial" w:cs="Arial"/>
          <w:b/>
          <w:sz w:val="34"/>
          <w:szCs w:val="34"/>
        </w:rPr>
      </w:pPr>
    </w:p>
    <w:p w14:paraId="4CEF9A3A" w14:textId="77777777" w:rsidR="00B3157C" w:rsidRDefault="00A85F6C">
      <w:pPr>
        <w:spacing w:after="0"/>
        <w:rPr>
          <w:rFonts w:ascii="Arial" w:eastAsia="Arial" w:hAnsi="Arial" w:cs="Arial"/>
          <w:b/>
          <w:sz w:val="36"/>
          <w:szCs w:val="36"/>
          <w:u w:val="single"/>
        </w:rPr>
      </w:pPr>
      <w:r>
        <w:rPr>
          <w:rFonts w:ascii="Arial" w:eastAsia="Arial" w:hAnsi="Arial" w:cs="Arial"/>
          <w:b/>
          <w:noProof/>
          <w:sz w:val="36"/>
          <w:szCs w:val="36"/>
        </w:rPr>
        <w:lastRenderedPageBreak/>
        <w:drawing>
          <wp:anchor distT="0" distB="0" distL="114300" distR="114300" simplePos="0" relativeHeight="251659264" behindDoc="0" locked="0" layoutInCell="1" hidden="0" allowOverlap="1" wp14:anchorId="5D9A9D51" wp14:editId="0F921C12">
            <wp:simplePos x="0" y="0"/>
            <wp:positionH relativeFrom="page">
              <wp:posOffset>5400675</wp:posOffset>
            </wp:positionH>
            <wp:positionV relativeFrom="page">
              <wp:posOffset>314325</wp:posOffset>
            </wp:positionV>
            <wp:extent cx="1630315" cy="1185835"/>
            <wp:effectExtent l="0" t="0" r="0" b="0"/>
            <wp:wrapNone/>
            <wp:docPr id="5" name="image3.gif" descr="http://3.bp.blogspot.com/-r1a-7OVQHV4/TWb41Xv5P0I/AAAAAAAAEbM/1jkbplItMWo/s1600/cakeify-hurray.gif"/>
            <wp:cNvGraphicFramePr/>
            <a:graphic xmlns:a="http://schemas.openxmlformats.org/drawingml/2006/main">
              <a:graphicData uri="http://schemas.openxmlformats.org/drawingml/2006/picture">
                <pic:pic xmlns:pic="http://schemas.openxmlformats.org/drawingml/2006/picture">
                  <pic:nvPicPr>
                    <pic:cNvPr id="0" name="image3.gif" descr="http://3.bp.blogspot.com/-r1a-7OVQHV4/TWb41Xv5P0I/AAAAAAAAEbM/1jkbplItMWo/s1600/cakeify-hurray.gif"/>
                    <pic:cNvPicPr preferRelativeResize="0"/>
                  </pic:nvPicPr>
                  <pic:blipFill>
                    <a:blip r:embed="rId9"/>
                    <a:srcRect/>
                    <a:stretch>
                      <a:fillRect/>
                    </a:stretch>
                  </pic:blipFill>
                  <pic:spPr>
                    <a:xfrm>
                      <a:off x="0" y="0"/>
                      <a:ext cx="1630315" cy="1185835"/>
                    </a:xfrm>
                    <a:prstGeom prst="rect">
                      <a:avLst/>
                    </a:prstGeom>
                    <a:ln/>
                  </pic:spPr>
                </pic:pic>
              </a:graphicData>
            </a:graphic>
          </wp:anchor>
        </w:drawing>
      </w:r>
      <w:r>
        <w:rPr>
          <w:rFonts w:ascii="Arial" w:eastAsia="Arial" w:hAnsi="Arial" w:cs="Arial"/>
          <w:b/>
          <w:sz w:val="36"/>
          <w:szCs w:val="36"/>
        </w:rPr>
        <w:t>Expectations for: A Level Law</w:t>
      </w:r>
    </w:p>
    <w:p w14:paraId="1EFC7FD6" w14:textId="77777777" w:rsidR="00B3157C" w:rsidRDefault="00A85F6C">
      <w:pPr>
        <w:spacing w:before="200"/>
        <w:rPr>
          <w:rFonts w:ascii="Arial" w:eastAsia="Arial" w:hAnsi="Arial" w:cs="Arial"/>
          <w:sz w:val="28"/>
          <w:szCs w:val="28"/>
        </w:rPr>
      </w:pPr>
      <w:r>
        <w:rPr>
          <w:rFonts w:ascii="Arial" w:eastAsia="Arial" w:hAnsi="Arial" w:cs="Arial"/>
          <w:sz w:val="28"/>
          <w:szCs w:val="28"/>
        </w:rPr>
        <w:t xml:space="preserve">Our specification is: </w:t>
      </w:r>
      <w:hyperlink r:id="rId10">
        <w:r>
          <w:rPr>
            <w:rFonts w:ascii="Arial" w:eastAsia="Arial" w:hAnsi="Arial" w:cs="Arial"/>
            <w:color w:val="1155CC"/>
            <w:sz w:val="28"/>
            <w:szCs w:val="28"/>
            <w:u w:val="single"/>
          </w:rPr>
          <w:t>OCR A Level Law H418</w:t>
        </w:r>
      </w:hyperlink>
    </w:p>
    <w:p w14:paraId="57C0FA46" w14:textId="77777777" w:rsidR="00B3157C" w:rsidRDefault="00B3157C">
      <w:pPr>
        <w:spacing w:after="0"/>
        <w:rPr>
          <w:rFonts w:ascii="Arial" w:eastAsia="Arial" w:hAnsi="Arial" w:cs="Arial"/>
          <w:sz w:val="26"/>
          <w:szCs w:val="26"/>
        </w:rPr>
      </w:pPr>
    </w:p>
    <w:tbl>
      <w:tblPr>
        <w:tblStyle w:val="a9"/>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tblGrid>
      <w:tr w:rsidR="00B3157C" w14:paraId="522E638B" w14:textId="77777777">
        <w:tc>
          <w:tcPr>
            <w:tcW w:w="8820" w:type="dxa"/>
            <w:shd w:val="clear" w:color="auto" w:fill="auto"/>
            <w:tcMar>
              <w:top w:w="100" w:type="dxa"/>
              <w:left w:w="100" w:type="dxa"/>
              <w:bottom w:w="100" w:type="dxa"/>
              <w:right w:w="100" w:type="dxa"/>
            </w:tcMar>
          </w:tcPr>
          <w:p w14:paraId="214E3EDA" w14:textId="77777777" w:rsidR="00B3157C" w:rsidRDefault="00A85F6C">
            <w:pPr>
              <w:widowControl w:val="0"/>
              <w:spacing w:before="120" w:after="120" w:line="276" w:lineRule="auto"/>
              <w:rPr>
                <w:rFonts w:ascii="Arial" w:eastAsia="Arial" w:hAnsi="Arial" w:cs="Arial"/>
                <w:b/>
                <w:sz w:val="24"/>
                <w:szCs w:val="24"/>
              </w:rPr>
            </w:pPr>
            <w:r>
              <w:rPr>
                <w:rFonts w:ascii="Arial" w:eastAsia="Arial" w:hAnsi="Arial" w:cs="Arial"/>
                <w:b/>
                <w:sz w:val="24"/>
                <w:szCs w:val="24"/>
              </w:rPr>
              <w:t>What this course involves…</w:t>
            </w:r>
          </w:p>
          <w:p w14:paraId="51CDE87E"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 xml:space="preserve">Students complete 3 exams in the summer of their second year: </w:t>
            </w:r>
          </w:p>
          <w:p w14:paraId="635D058F" w14:textId="77777777" w:rsidR="00B3157C" w:rsidRDefault="00A85F6C">
            <w:pPr>
              <w:widowControl w:val="0"/>
              <w:numPr>
                <w:ilvl w:val="0"/>
                <w:numId w:val="3"/>
              </w:numPr>
              <w:spacing w:before="120" w:after="120" w:line="276" w:lineRule="auto"/>
              <w:rPr>
                <w:rFonts w:ascii="Arial" w:eastAsia="Arial" w:hAnsi="Arial" w:cs="Arial"/>
                <w:sz w:val="24"/>
                <w:szCs w:val="24"/>
              </w:rPr>
            </w:pPr>
            <w:r>
              <w:rPr>
                <w:rFonts w:ascii="Arial" w:eastAsia="Arial" w:hAnsi="Arial" w:cs="Arial"/>
                <w:sz w:val="24"/>
                <w:szCs w:val="24"/>
              </w:rPr>
              <w:t>The Legal System and Criminal Law (H48/01)</w:t>
            </w:r>
          </w:p>
          <w:p w14:paraId="02AB2C59" w14:textId="77777777" w:rsidR="00B3157C" w:rsidRDefault="00A85F6C">
            <w:pPr>
              <w:widowControl w:val="0"/>
              <w:numPr>
                <w:ilvl w:val="0"/>
                <w:numId w:val="3"/>
              </w:numPr>
              <w:spacing w:before="120" w:after="120" w:line="276" w:lineRule="auto"/>
              <w:rPr>
                <w:rFonts w:ascii="Arial" w:eastAsia="Arial" w:hAnsi="Arial" w:cs="Arial"/>
                <w:sz w:val="24"/>
                <w:szCs w:val="24"/>
              </w:rPr>
            </w:pPr>
            <w:r>
              <w:rPr>
                <w:rFonts w:ascii="Arial" w:eastAsia="Arial" w:hAnsi="Arial" w:cs="Arial"/>
                <w:sz w:val="24"/>
                <w:szCs w:val="24"/>
              </w:rPr>
              <w:t>Law Making and the Law of Tort (H48/02)</w:t>
            </w:r>
          </w:p>
          <w:p w14:paraId="7BD10D4C" w14:textId="77777777" w:rsidR="00B3157C" w:rsidRDefault="00A85F6C">
            <w:pPr>
              <w:widowControl w:val="0"/>
              <w:numPr>
                <w:ilvl w:val="0"/>
                <w:numId w:val="3"/>
              </w:numPr>
              <w:spacing w:before="120" w:after="120" w:line="276" w:lineRule="auto"/>
              <w:rPr>
                <w:rFonts w:ascii="Arial" w:eastAsia="Arial" w:hAnsi="Arial" w:cs="Arial"/>
                <w:sz w:val="24"/>
                <w:szCs w:val="24"/>
              </w:rPr>
            </w:pPr>
            <w:r>
              <w:rPr>
                <w:rFonts w:ascii="Arial" w:eastAsia="Arial" w:hAnsi="Arial" w:cs="Arial"/>
                <w:sz w:val="24"/>
                <w:szCs w:val="24"/>
              </w:rPr>
              <w:t>The Nature of Law and Human Rights Law (H48/03)</w:t>
            </w:r>
          </w:p>
          <w:p w14:paraId="1DF81AF1"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Each exam carries equal weighting and requires students to answer a series of short and long questions along with two scenario questions and an evaluation essay of a particular law, offence or defence.</w:t>
            </w:r>
          </w:p>
        </w:tc>
      </w:tr>
      <w:tr w:rsidR="00B3157C" w14:paraId="1E1DF68F" w14:textId="77777777">
        <w:tc>
          <w:tcPr>
            <w:tcW w:w="8820" w:type="dxa"/>
            <w:shd w:val="clear" w:color="auto" w:fill="auto"/>
            <w:tcMar>
              <w:top w:w="100" w:type="dxa"/>
              <w:left w:w="100" w:type="dxa"/>
              <w:bottom w:w="100" w:type="dxa"/>
              <w:right w:w="100" w:type="dxa"/>
            </w:tcMar>
          </w:tcPr>
          <w:p w14:paraId="58ADBD16" w14:textId="77777777" w:rsidR="00B3157C" w:rsidRDefault="00A85F6C">
            <w:pPr>
              <w:widowControl w:val="0"/>
              <w:spacing w:before="120" w:after="120" w:line="276" w:lineRule="auto"/>
              <w:rPr>
                <w:rFonts w:ascii="Arial" w:eastAsia="Arial" w:hAnsi="Arial" w:cs="Arial"/>
                <w:b/>
                <w:sz w:val="24"/>
                <w:szCs w:val="24"/>
              </w:rPr>
            </w:pPr>
            <w:r>
              <w:rPr>
                <w:rFonts w:ascii="Arial" w:eastAsia="Arial" w:hAnsi="Arial" w:cs="Arial"/>
                <w:b/>
                <w:sz w:val="24"/>
                <w:szCs w:val="24"/>
              </w:rPr>
              <w:t>The Legal System and Criminal Law (H48/01)</w:t>
            </w:r>
          </w:p>
          <w:p w14:paraId="1C3BDCEC"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Topics cov</w:t>
            </w:r>
            <w:r>
              <w:rPr>
                <w:rFonts w:ascii="Arial" w:eastAsia="Arial" w:hAnsi="Arial" w:cs="Arial"/>
                <w:sz w:val="24"/>
                <w:szCs w:val="24"/>
              </w:rPr>
              <w:t xml:space="preserve">ered include… Judges and Lay People; the Civil and Criminal Court System; Alternative types of Dispute Resolution </w:t>
            </w:r>
          </w:p>
          <w:p w14:paraId="3F96FABD"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Offences studied include… Murder; Manslaughter; Property Offences and Non-Fatal Offences Against the Person</w:t>
            </w:r>
          </w:p>
        </w:tc>
      </w:tr>
      <w:tr w:rsidR="00B3157C" w14:paraId="19A047F5" w14:textId="77777777">
        <w:tc>
          <w:tcPr>
            <w:tcW w:w="8820" w:type="dxa"/>
            <w:shd w:val="clear" w:color="auto" w:fill="auto"/>
            <w:tcMar>
              <w:top w:w="100" w:type="dxa"/>
              <w:left w:w="100" w:type="dxa"/>
              <w:bottom w:w="100" w:type="dxa"/>
              <w:right w:w="100" w:type="dxa"/>
            </w:tcMar>
          </w:tcPr>
          <w:p w14:paraId="7E8893E0" w14:textId="77777777" w:rsidR="00B3157C" w:rsidRDefault="00A85F6C">
            <w:pPr>
              <w:widowControl w:val="0"/>
              <w:spacing w:before="120" w:after="120" w:line="276" w:lineRule="auto"/>
              <w:rPr>
                <w:rFonts w:ascii="Arial" w:eastAsia="Arial" w:hAnsi="Arial" w:cs="Arial"/>
                <w:b/>
                <w:sz w:val="24"/>
                <w:szCs w:val="24"/>
              </w:rPr>
            </w:pPr>
            <w:r>
              <w:rPr>
                <w:rFonts w:ascii="Arial" w:eastAsia="Arial" w:hAnsi="Arial" w:cs="Arial"/>
                <w:b/>
                <w:sz w:val="24"/>
                <w:szCs w:val="24"/>
              </w:rPr>
              <w:t>Law Making and the Law of Tort (</w:t>
            </w:r>
            <w:r>
              <w:rPr>
                <w:rFonts w:ascii="Arial" w:eastAsia="Arial" w:hAnsi="Arial" w:cs="Arial"/>
                <w:b/>
                <w:sz w:val="24"/>
                <w:szCs w:val="24"/>
              </w:rPr>
              <w:t>H48/02)</w:t>
            </w:r>
          </w:p>
          <w:p w14:paraId="589E06F6"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Topics covered include… Judicial Precedent; Parliamentary Law Making; Statutory Interpretation; EU Law</w:t>
            </w:r>
          </w:p>
          <w:p w14:paraId="417DFEAF"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Tort Laws include … Negligence; Occupiers’ Liability; Nuisance and Vicarious Liability</w:t>
            </w:r>
          </w:p>
        </w:tc>
      </w:tr>
      <w:tr w:rsidR="00B3157C" w14:paraId="4612CB6D" w14:textId="77777777">
        <w:tc>
          <w:tcPr>
            <w:tcW w:w="8820" w:type="dxa"/>
            <w:shd w:val="clear" w:color="auto" w:fill="auto"/>
            <w:tcMar>
              <w:top w:w="100" w:type="dxa"/>
              <w:left w:w="100" w:type="dxa"/>
              <w:bottom w:w="100" w:type="dxa"/>
              <w:right w:w="100" w:type="dxa"/>
            </w:tcMar>
          </w:tcPr>
          <w:p w14:paraId="34F54750" w14:textId="77777777" w:rsidR="00B3157C" w:rsidRDefault="00A85F6C">
            <w:pPr>
              <w:widowControl w:val="0"/>
              <w:spacing w:before="120" w:after="120" w:line="276" w:lineRule="auto"/>
              <w:rPr>
                <w:rFonts w:ascii="Arial" w:eastAsia="Arial" w:hAnsi="Arial" w:cs="Arial"/>
                <w:b/>
                <w:sz w:val="24"/>
                <w:szCs w:val="24"/>
              </w:rPr>
            </w:pPr>
            <w:r>
              <w:rPr>
                <w:rFonts w:ascii="Arial" w:eastAsia="Arial" w:hAnsi="Arial" w:cs="Arial"/>
                <w:b/>
                <w:sz w:val="24"/>
                <w:szCs w:val="24"/>
              </w:rPr>
              <w:t>The Nature of Law and Human Rights Law (H48/03)</w:t>
            </w:r>
          </w:p>
          <w:p w14:paraId="40BDA293" w14:textId="77777777" w:rsidR="00B3157C" w:rsidRDefault="00A85F6C">
            <w:pPr>
              <w:widowControl w:val="0"/>
              <w:spacing w:before="120" w:after="120" w:line="276" w:lineRule="auto"/>
              <w:rPr>
                <w:rFonts w:ascii="Arial" w:eastAsia="Arial" w:hAnsi="Arial" w:cs="Arial"/>
                <w:sz w:val="24"/>
                <w:szCs w:val="24"/>
              </w:rPr>
            </w:pPr>
            <w:r>
              <w:rPr>
                <w:rFonts w:ascii="Arial" w:eastAsia="Arial" w:hAnsi="Arial" w:cs="Arial"/>
                <w:sz w:val="24"/>
                <w:szCs w:val="24"/>
              </w:rPr>
              <w:t xml:space="preserve">Students </w:t>
            </w:r>
            <w:r>
              <w:rPr>
                <w:rFonts w:ascii="Arial" w:eastAsia="Arial" w:hAnsi="Arial" w:cs="Arial"/>
                <w:sz w:val="24"/>
                <w:szCs w:val="24"/>
              </w:rPr>
              <w:t xml:space="preserve">approach this paper in Year 2 and must study topics such as Law and Morality, Law and Justice as well as explore issues surrounding Police Powers and the influence of the European Court of Human Rights </w:t>
            </w:r>
          </w:p>
        </w:tc>
      </w:tr>
    </w:tbl>
    <w:p w14:paraId="5A12EF42" w14:textId="77777777" w:rsidR="00B3157C" w:rsidRDefault="00B3157C">
      <w:pPr>
        <w:spacing w:after="0"/>
        <w:rPr>
          <w:rFonts w:ascii="Arial" w:eastAsia="Arial" w:hAnsi="Arial" w:cs="Arial"/>
          <w:b/>
          <w:sz w:val="40"/>
          <w:szCs w:val="40"/>
        </w:rPr>
      </w:pPr>
    </w:p>
    <w:p w14:paraId="2371AEF0" w14:textId="77777777" w:rsidR="00B3157C" w:rsidRDefault="00B3157C">
      <w:pPr>
        <w:widowControl w:val="0"/>
        <w:pBdr>
          <w:top w:val="nil"/>
          <w:left w:val="nil"/>
          <w:bottom w:val="nil"/>
          <w:right w:val="nil"/>
          <w:between w:val="nil"/>
        </w:pBdr>
        <w:spacing w:after="0"/>
      </w:pPr>
    </w:p>
    <w:p w14:paraId="5B50FF9B" w14:textId="77777777" w:rsidR="00B3157C" w:rsidRDefault="00B3157C">
      <w:pPr>
        <w:widowControl w:val="0"/>
        <w:pBdr>
          <w:top w:val="nil"/>
          <w:left w:val="nil"/>
          <w:bottom w:val="nil"/>
          <w:right w:val="nil"/>
          <w:between w:val="nil"/>
        </w:pBdr>
        <w:spacing w:after="0"/>
      </w:pPr>
    </w:p>
    <w:p w14:paraId="4D6AD604" w14:textId="77777777" w:rsidR="00B3157C" w:rsidRDefault="00B3157C">
      <w:pPr>
        <w:widowControl w:val="0"/>
        <w:pBdr>
          <w:top w:val="nil"/>
          <w:left w:val="nil"/>
          <w:bottom w:val="nil"/>
          <w:right w:val="nil"/>
          <w:between w:val="nil"/>
        </w:pBdr>
        <w:spacing w:after="0"/>
      </w:pPr>
    </w:p>
    <w:p w14:paraId="16A14932" w14:textId="77777777" w:rsidR="00B3157C" w:rsidRDefault="00B3157C">
      <w:pPr>
        <w:widowControl w:val="0"/>
        <w:pBdr>
          <w:top w:val="nil"/>
          <w:left w:val="nil"/>
          <w:bottom w:val="nil"/>
          <w:right w:val="nil"/>
          <w:between w:val="nil"/>
        </w:pBdr>
        <w:spacing w:after="0"/>
      </w:pPr>
    </w:p>
    <w:p w14:paraId="4481D2AA" w14:textId="77777777" w:rsidR="00B3157C" w:rsidRDefault="00B3157C">
      <w:pPr>
        <w:widowControl w:val="0"/>
        <w:pBdr>
          <w:top w:val="nil"/>
          <w:left w:val="nil"/>
          <w:bottom w:val="nil"/>
          <w:right w:val="nil"/>
          <w:between w:val="nil"/>
        </w:pBdr>
        <w:spacing w:after="0"/>
      </w:pPr>
    </w:p>
    <w:p w14:paraId="437B92E2" w14:textId="77777777" w:rsidR="00B3157C" w:rsidRDefault="00B3157C">
      <w:pPr>
        <w:rPr>
          <w:rFonts w:ascii="Verdana" w:eastAsia="Verdana" w:hAnsi="Verdana" w:cs="Verdana"/>
          <w:b/>
          <w:sz w:val="24"/>
          <w:szCs w:val="24"/>
        </w:rPr>
      </w:pPr>
    </w:p>
    <w:p w14:paraId="76BEBABF" w14:textId="77777777" w:rsidR="00B3157C" w:rsidRDefault="00A85F6C">
      <w:pPr>
        <w:rPr>
          <w:rFonts w:ascii="Verdana" w:eastAsia="Verdana" w:hAnsi="Verdana" w:cs="Verdana"/>
          <w:b/>
          <w:sz w:val="24"/>
          <w:szCs w:val="24"/>
        </w:rPr>
      </w:pPr>
      <w:r>
        <w:rPr>
          <w:rFonts w:ascii="Verdana" w:eastAsia="Verdana" w:hAnsi="Verdana" w:cs="Verdana"/>
          <w:b/>
          <w:sz w:val="24"/>
          <w:szCs w:val="24"/>
        </w:rPr>
        <w:lastRenderedPageBreak/>
        <w:t>Welcome to A Level Law!</w:t>
      </w:r>
    </w:p>
    <w:p w14:paraId="0E0F18A4" w14:textId="77777777" w:rsidR="00B3157C" w:rsidRDefault="00A85F6C">
      <w:pPr>
        <w:ind w:right="-182"/>
        <w:rPr>
          <w:rFonts w:ascii="Verdana" w:eastAsia="Verdana" w:hAnsi="Verdana" w:cs="Verdana"/>
          <w:sz w:val="24"/>
          <w:szCs w:val="24"/>
        </w:rPr>
      </w:pPr>
      <w:r>
        <w:rPr>
          <w:rFonts w:ascii="Verdana" w:eastAsia="Verdana" w:hAnsi="Verdana" w:cs="Verdana"/>
          <w:sz w:val="24"/>
          <w:szCs w:val="24"/>
        </w:rPr>
        <w:t xml:space="preserve">Ben, Jo, Summer and Kathryn can’t wait to meet you all! We hope you have a great Summer and all receive those awesome GCSE results you’ve been working so hard to achieve! </w:t>
      </w:r>
    </w:p>
    <w:p w14:paraId="74310ABD" w14:textId="77777777" w:rsidR="00B3157C" w:rsidRDefault="00A85F6C">
      <w:pPr>
        <w:ind w:right="-182"/>
        <w:rPr>
          <w:rFonts w:ascii="Verdana" w:eastAsia="Verdana" w:hAnsi="Verdana" w:cs="Verdana"/>
          <w:sz w:val="24"/>
          <w:szCs w:val="24"/>
        </w:rPr>
      </w:pPr>
      <w:r>
        <w:rPr>
          <w:rFonts w:ascii="Verdana" w:eastAsia="Verdana" w:hAnsi="Verdana" w:cs="Verdana"/>
          <w:sz w:val="24"/>
          <w:szCs w:val="24"/>
        </w:rPr>
        <w:t>The work we’ve set here is to give you a head start with the content of our A Level Course.</w:t>
      </w:r>
    </w:p>
    <w:p w14:paraId="1875F996" w14:textId="77777777" w:rsidR="00B3157C" w:rsidRDefault="00A85F6C">
      <w:pPr>
        <w:ind w:right="-182"/>
        <w:rPr>
          <w:rFonts w:ascii="Verdana" w:eastAsia="Verdana" w:hAnsi="Verdana" w:cs="Verdana"/>
          <w:sz w:val="24"/>
          <w:szCs w:val="24"/>
        </w:rPr>
      </w:pPr>
      <w:r>
        <w:rPr>
          <w:rFonts w:ascii="Verdana" w:eastAsia="Verdana" w:hAnsi="Verdana" w:cs="Verdana"/>
          <w:sz w:val="24"/>
          <w:szCs w:val="24"/>
        </w:rPr>
        <w:t>Good Luck, there are 4 Activities to complete before your first law lesson…</w:t>
      </w:r>
    </w:p>
    <w:p w14:paraId="00F4ABF7" w14:textId="77777777" w:rsidR="00B3157C" w:rsidRDefault="00A85F6C">
      <w:pPr>
        <w:pStyle w:val="Heading2"/>
        <w:ind w:left="720"/>
      </w:pPr>
      <w:bookmarkStart w:id="1" w:name="_heading=h.k0ol6h6g1mdo" w:colFirst="0" w:colLast="0"/>
      <w:bookmarkEnd w:id="1"/>
      <w:r>
        <w:t>Activity 1</w:t>
      </w:r>
      <w:r>
        <w:t>…</w:t>
      </w:r>
      <w:r>
        <w:t xml:space="preserve"> </w:t>
      </w:r>
    </w:p>
    <w:p w14:paraId="4575C63F" w14:textId="77777777" w:rsidR="00B3157C" w:rsidRDefault="00A85F6C">
      <w:pPr>
        <w:pBdr>
          <w:top w:val="nil"/>
          <w:left w:val="nil"/>
          <w:bottom w:val="nil"/>
          <w:right w:val="nil"/>
          <w:between w:val="nil"/>
        </w:pBdr>
        <w:rPr>
          <w:rFonts w:ascii="Verdana" w:eastAsia="Verdana" w:hAnsi="Verdana" w:cs="Verdana"/>
          <w:sz w:val="24"/>
          <w:szCs w:val="24"/>
        </w:rPr>
      </w:pPr>
      <w:r>
        <w:rPr>
          <w:rFonts w:ascii="Verdana" w:eastAsia="Verdana" w:hAnsi="Verdana" w:cs="Verdana"/>
          <w:color w:val="000000"/>
          <w:sz w:val="24"/>
          <w:szCs w:val="24"/>
        </w:rPr>
        <w:t>Look up the legal definition of the following terms; make sure that you use</w:t>
      </w:r>
      <w:r>
        <w:rPr>
          <w:rFonts w:ascii="Verdana" w:eastAsia="Verdana" w:hAnsi="Verdana" w:cs="Verdana"/>
          <w:color w:val="000000"/>
          <w:sz w:val="24"/>
          <w:szCs w:val="24"/>
        </w:rPr>
        <w:t xml:space="preserve"> a UK dictionary/website and NOT American!</w:t>
      </w:r>
    </w:p>
    <w:tbl>
      <w:tblPr>
        <w:tblStyle w:val="a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090"/>
      </w:tblGrid>
      <w:tr w:rsidR="00B3157C" w14:paraId="7D4E7405" w14:textId="77777777">
        <w:tc>
          <w:tcPr>
            <w:tcW w:w="3150" w:type="dxa"/>
            <w:shd w:val="clear" w:color="auto" w:fill="auto"/>
            <w:tcMar>
              <w:top w:w="100" w:type="dxa"/>
              <w:left w:w="100" w:type="dxa"/>
              <w:bottom w:w="100" w:type="dxa"/>
              <w:right w:w="100" w:type="dxa"/>
            </w:tcMar>
          </w:tcPr>
          <w:p w14:paraId="52433C79" w14:textId="77777777" w:rsidR="00B3157C" w:rsidRDefault="00A85F6C">
            <w:pPr>
              <w:rPr>
                <w:rFonts w:ascii="Verdana" w:eastAsia="Verdana" w:hAnsi="Verdana" w:cs="Verdana"/>
              </w:rPr>
            </w:pPr>
            <w:r>
              <w:rPr>
                <w:rFonts w:ascii="Verdana" w:eastAsia="Verdana" w:hAnsi="Verdana" w:cs="Verdana"/>
                <w:b/>
              </w:rPr>
              <w:t>Acquittal</w:t>
            </w:r>
          </w:p>
        </w:tc>
        <w:tc>
          <w:tcPr>
            <w:tcW w:w="6090" w:type="dxa"/>
            <w:shd w:val="clear" w:color="auto" w:fill="auto"/>
            <w:tcMar>
              <w:top w:w="100" w:type="dxa"/>
              <w:left w:w="100" w:type="dxa"/>
              <w:bottom w:w="100" w:type="dxa"/>
              <w:right w:w="100" w:type="dxa"/>
            </w:tcMar>
          </w:tcPr>
          <w:p w14:paraId="7873CE3D"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0DBBE3AA"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7C199AA4"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491EBD46" w14:textId="77777777">
        <w:tc>
          <w:tcPr>
            <w:tcW w:w="3150" w:type="dxa"/>
            <w:shd w:val="clear" w:color="auto" w:fill="auto"/>
            <w:tcMar>
              <w:top w:w="100" w:type="dxa"/>
              <w:left w:w="100" w:type="dxa"/>
              <w:bottom w:w="100" w:type="dxa"/>
              <w:right w:w="100" w:type="dxa"/>
            </w:tcMar>
          </w:tcPr>
          <w:p w14:paraId="45C5DA21" w14:textId="77777777" w:rsidR="00B3157C" w:rsidRDefault="00A85F6C">
            <w:pPr>
              <w:rPr>
                <w:rFonts w:ascii="Verdana" w:eastAsia="Verdana" w:hAnsi="Verdana" w:cs="Verdana"/>
              </w:rPr>
            </w:pPr>
            <w:r>
              <w:rPr>
                <w:rFonts w:ascii="Verdana" w:eastAsia="Verdana" w:hAnsi="Verdana" w:cs="Verdana"/>
                <w:b/>
              </w:rPr>
              <w:t>Advocate</w:t>
            </w:r>
          </w:p>
        </w:tc>
        <w:tc>
          <w:tcPr>
            <w:tcW w:w="6090" w:type="dxa"/>
            <w:shd w:val="clear" w:color="auto" w:fill="auto"/>
            <w:tcMar>
              <w:top w:w="100" w:type="dxa"/>
              <w:left w:w="100" w:type="dxa"/>
              <w:bottom w:w="100" w:type="dxa"/>
              <w:right w:w="100" w:type="dxa"/>
            </w:tcMar>
          </w:tcPr>
          <w:p w14:paraId="524DF6A2"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13FB8C1B"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343AA6D3"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47201A29" w14:textId="77777777">
        <w:tc>
          <w:tcPr>
            <w:tcW w:w="3150" w:type="dxa"/>
            <w:shd w:val="clear" w:color="auto" w:fill="auto"/>
            <w:tcMar>
              <w:top w:w="100" w:type="dxa"/>
              <w:left w:w="100" w:type="dxa"/>
              <w:bottom w:w="100" w:type="dxa"/>
              <w:right w:w="100" w:type="dxa"/>
            </w:tcMar>
          </w:tcPr>
          <w:p w14:paraId="3B50115A" w14:textId="77777777" w:rsidR="00B3157C" w:rsidRDefault="00A85F6C">
            <w:pPr>
              <w:rPr>
                <w:rFonts w:ascii="Verdana" w:eastAsia="Verdana" w:hAnsi="Verdana" w:cs="Verdana"/>
              </w:rPr>
            </w:pPr>
            <w:r>
              <w:rPr>
                <w:rFonts w:ascii="Verdana" w:eastAsia="Verdana" w:hAnsi="Verdana" w:cs="Verdana"/>
                <w:b/>
              </w:rPr>
              <w:t>Bail</w:t>
            </w:r>
          </w:p>
        </w:tc>
        <w:tc>
          <w:tcPr>
            <w:tcW w:w="6090" w:type="dxa"/>
            <w:shd w:val="clear" w:color="auto" w:fill="auto"/>
            <w:tcMar>
              <w:top w:w="100" w:type="dxa"/>
              <w:left w:w="100" w:type="dxa"/>
              <w:bottom w:w="100" w:type="dxa"/>
              <w:right w:w="100" w:type="dxa"/>
            </w:tcMar>
          </w:tcPr>
          <w:p w14:paraId="09B68B41"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3B09031F"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63C9932D"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27D08AD6" w14:textId="77777777">
        <w:tc>
          <w:tcPr>
            <w:tcW w:w="3150" w:type="dxa"/>
            <w:shd w:val="clear" w:color="auto" w:fill="auto"/>
            <w:tcMar>
              <w:top w:w="100" w:type="dxa"/>
              <w:left w:w="100" w:type="dxa"/>
              <w:bottom w:w="100" w:type="dxa"/>
              <w:right w:w="100" w:type="dxa"/>
            </w:tcMar>
          </w:tcPr>
          <w:p w14:paraId="3598778E" w14:textId="77777777" w:rsidR="00B3157C" w:rsidRDefault="00A85F6C">
            <w:pPr>
              <w:rPr>
                <w:rFonts w:ascii="Verdana" w:eastAsia="Verdana" w:hAnsi="Verdana" w:cs="Verdana"/>
              </w:rPr>
            </w:pPr>
            <w:r>
              <w:rPr>
                <w:rFonts w:ascii="Verdana" w:eastAsia="Verdana" w:hAnsi="Verdana" w:cs="Verdana"/>
                <w:b/>
              </w:rPr>
              <w:t>Claimant</w:t>
            </w:r>
          </w:p>
        </w:tc>
        <w:tc>
          <w:tcPr>
            <w:tcW w:w="6090" w:type="dxa"/>
            <w:shd w:val="clear" w:color="auto" w:fill="auto"/>
            <w:tcMar>
              <w:top w:w="100" w:type="dxa"/>
              <w:left w:w="100" w:type="dxa"/>
              <w:bottom w:w="100" w:type="dxa"/>
              <w:right w:w="100" w:type="dxa"/>
            </w:tcMar>
          </w:tcPr>
          <w:p w14:paraId="352F4233"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710B8088"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614ED1B9"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2518F2B8" w14:textId="77777777">
        <w:tc>
          <w:tcPr>
            <w:tcW w:w="3150" w:type="dxa"/>
            <w:shd w:val="clear" w:color="auto" w:fill="auto"/>
            <w:tcMar>
              <w:top w:w="100" w:type="dxa"/>
              <w:left w:w="100" w:type="dxa"/>
              <w:bottom w:w="100" w:type="dxa"/>
              <w:right w:w="100" w:type="dxa"/>
            </w:tcMar>
          </w:tcPr>
          <w:p w14:paraId="066B0B6A" w14:textId="77777777" w:rsidR="00B3157C" w:rsidRDefault="00A85F6C">
            <w:pPr>
              <w:rPr>
                <w:rFonts w:ascii="Verdana" w:eastAsia="Verdana" w:hAnsi="Verdana" w:cs="Verdana"/>
              </w:rPr>
            </w:pPr>
            <w:r>
              <w:rPr>
                <w:rFonts w:ascii="Verdana" w:eastAsia="Verdana" w:hAnsi="Verdana" w:cs="Verdana"/>
                <w:b/>
              </w:rPr>
              <w:t>Conviction</w:t>
            </w:r>
          </w:p>
        </w:tc>
        <w:tc>
          <w:tcPr>
            <w:tcW w:w="6090" w:type="dxa"/>
            <w:shd w:val="clear" w:color="auto" w:fill="auto"/>
            <w:tcMar>
              <w:top w:w="100" w:type="dxa"/>
              <w:left w:w="100" w:type="dxa"/>
              <w:bottom w:w="100" w:type="dxa"/>
              <w:right w:w="100" w:type="dxa"/>
            </w:tcMar>
          </w:tcPr>
          <w:p w14:paraId="53A1828D"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761A3908"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670AD1A1"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0B1B878E" w14:textId="77777777">
        <w:tc>
          <w:tcPr>
            <w:tcW w:w="3150" w:type="dxa"/>
            <w:shd w:val="clear" w:color="auto" w:fill="auto"/>
            <w:tcMar>
              <w:top w:w="100" w:type="dxa"/>
              <w:left w:w="100" w:type="dxa"/>
              <w:bottom w:w="100" w:type="dxa"/>
              <w:right w:w="100" w:type="dxa"/>
            </w:tcMar>
          </w:tcPr>
          <w:p w14:paraId="49243F88" w14:textId="77777777" w:rsidR="00B3157C" w:rsidRDefault="00A85F6C">
            <w:pPr>
              <w:rPr>
                <w:rFonts w:ascii="Verdana" w:eastAsia="Verdana" w:hAnsi="Verdana" w:cs="Verdana"/>
              </w:rPr>
            </w:pPr>
            <w:r>
              <w:rPr>
                <w:rFonts w:ascii="Verdana" w:eastAsia="Verdana" w:hAnsi="Verdana" w:cs="Verdana"/>
                <w:b/>
              </w:rPr>
              <w:t>Damages</w:t>
            </w:r>
          </w:p>
        </w:tc>
        <w:tc>
          <w:tcPr>
            <w:tcW w:w="6090" w:type="dxa"/>
            <w:shd w:val="clear" w:color="auto" w:fill="auto"/>
            <w:tcMar>
              <w:top w:w="100" w:type="dxa"/>
              <w:left w:w="100" w:type="dxa"/>
              <w:bottom w:w="100" w:type="dxa"/>
              <w:right w:w="100" w:type="dxa"/>
            </w:tcMar>
          </w:tcPr>
          <w:p w14:paraId="0EA61136"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13EEFF10"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52BBD65D"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63CBC139" w14:textId="77777777">
        <w:tc>
          <w:tcPr>
            <w:tcW w:w="3150" w:type="dxa"/>
            <w:shd w:val="clear" w:color="auto" w:fill="auto"/>
            <w:tcMar>
              <w:top w:w="100" w:type="dxa"/>
              <w:left w:w="100" w:type="dxa"/>
              <w:bottom w:w="100" w:type="dxa"/>
              <w:right w:w="100" w:type="dxa"/>
            </w:tcMar>
          </w:tcPr>
          <w:p w14:paraId="3A2BF6ED" w14:textId="77777777" w:rsidR="00B3157C" w:rsidRDefault="00A85F6C">
            <w:pPr>
              <w:rPr>
                <w:rFonts w:ascii="Verdana" w:eastAsia="Verdana" w:hAnsi="Verdana" w:cs="Verdana"/>
                <w:b/>
              </w:rPr>
            </w:pPr>
            <w:r>
              <w:rPr>
                <w:rFonts w:ascii="Verdana" w:eastAsia="Verdana" w:hAnsi="Verdana" w:cs="Verdana"/>
                <w:b/>
              </w:rPr>
              <w:t>Indictable Offence</w:t>
            </w:r>
            <w:r>
              <w:rPr>
                <w:rFonts w:ascii="Verdana" w:eastAsia="Verdana" w:hAnsi="Verdana" w:cs="Verdana"/>
                <w:sz w:val="18"/>
                <w:szCs w:val="18"/>
              </w:rPr>
              <w:t xml:space="preserve"> </w:t>
            </w:r>
          </w:p>
        </w:tc>
        <w:tc>
          <w:tcPr>
            <w:tcW w:w="6090" w:type="dxa"/>
            <w:shd w:val="clear" w:color="auto" w:fill="auto"/>
            <w:tcMar>
              <w:top w:w="100" w:type="dxa"/>
              <w:left w:w="100" w:type="dxa"/>
              <w:bottom w:w="100" w:type="dxa"/>
              <w:right w:w="100" w:type="dxa"/>
            </w:tcMar>
          </w:tcPr>
          <w:p w14:paraId="43ACBF9C"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553F9185"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02BE90F5"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40FBA0B4" w14:textId="77777777">
        <w:tc>
          <w:tcPr>
            <w:tcW w:w="3150" w:type="dxa"/>
            <w:shd w:val="clear" w:color="auto" w:fill="auto"/>
            <w:tcMar>
              <w:top w:w="100" w:type="dxa"/>
              <w:left w:w="100" w:type="dxa"/>
              <w:bottom w:w="100" w:type="dxa"/>
              <w:right w:w="100" w:type="dxa"/>
            </w:tcMar>
          </w:tcPr>
          <w:p w14:paraId="1AC086B9" w14:textId="77777777" w:rsidR="00B3157C" w:rsidRDefault="00A85F6C">
            <w:pPr>
              <w:rPr>
                <w:rFonts w:ascii="Verdana" w:eastAsia="Verdana" w:hAnsi="Verdana" w:cs="Verdana"/>
                <w:b/>
              </w:rPr>
            </w:pPr>
            <w:r>
              <w:rPr>
                <w:rFonts w:ascii="Verdana" w:eastAsia="Verdana" w:hAnsi="Verdana" w:cs="Verdana"/>
                <w:b/>
              </w:rPr>
              <w:t>Inns of Court</w:t>
            </w:r>
          </w:p>
        </w:tc>
        <w:tc>
          <w:tcPr>
            <w:tcW w:w="6090" w:type="dxa"/>
            <w:shd w:val="clear" w:color="auto" w:fill="auto"/>
            <w:tcMar>
              <w:top w:w="100" w:type="dxa"/>
              <w:left w:w="100" w:type="dxa"/>
              <w:bottom w:w="100" w:type="dxa"/>
              <w:right w:w="100" w:type="dxa"/>
            </w:tcMar>
          </w:tcPr>
          <w:p w14:paraId="66FD179C"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167FA28D"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398BBDC2"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r w:rsidR="00B3157C" w14:paraId="52B266D9" w14:textId="77777777">
        <w:tc>
          <w:tcPr>
            <w:tcW w:w="3150" w:type="dxa"/>
            <w:shd w:val="clear" w:color="auto" w:fill="auto"/>
            <w:tcMar>
              <w:top w:w="100" w:type="dxa"/>
              <w:left w:w="100" w:type="dxa"/>
              <w:bottom w:w="100" w:type="dxa"/>
              <w:right w:w="100" w:type="dxa"/>
            </w:tcMar>
          </w:tcPr>
          <w:p w14:paraId="10510271" w14:textId="77777777" w:rsidR="00B3157C" w:rsidRDefault="00A85F6C">
            <w:pPr>
              <w:rPr>
                <w:rFonts w:ascii="Verdana" w:eastAsia="Verdana" w:hAnsi="Verdana" w:cs="Verdana"/>
                <w:b/>
              </w:rPr>
            </w:pPr>
            <w:r>
              <w:rPr>
                <w:rFonts w:ascii="Verdana" w:eastAsia="Verdana" w:hAnsi="Verdana" w:cs="Verdana"/>
                <w:b/>
              </w:rPr>
              <w:t>Jurisdiction</w:t>
            </w:r>
          </w:p>
        </w:tc>
        <w:tc>
          <w:tcPr>
            <w:tcW w:w="6090" w:type="dxa"/>
            <w:shd w:val="clear" w:color="auto" w:fill="auto"/>
            <w:tcMar>
              <w:top w:w="100" w:type="dxa"/>
              <w:left w:w="100" w:type="dxa"/>
              <w:bottom w:w="100" w:type="dxa"/>
              <w:right w:w="100" w:type="dxa"/>
            </w:tcMar>
          </w:tcPr>
          <w:p w14:paraId="0ED775DB"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7AD10D00"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p w14:paraId="40ECACEA" w14:textId="77777777" w:rsidR="00B3157C" w:rsidRDefault="00B3157C">
            <w:pPr>
              <w:widowControl w:val="0"/>
              <w:pBdr>
                <w:top w:val="nil"/>
                <w:left w:val="nil"/>
                <w:bottom w:val="nil"/>
                <w:right w:val="nil"/>
                <w:between w:val="nil"/>
              </w:pBdr>
              <w:spacing w:after="0" w:line="240" w:lineRule="auto"/>
              <w:rPr>
                <w:rFonts w:ascii="Verdana" w:eastAsia="Verdana" w:hAnsi="Verdana" w:cs="Verdana"/>
              </w:rPr>
            </w:pPr>
          </w:p>
        </w:tc>
      </w:tr>
    </w:tbl>
    <w:p w14:paraId="21206482" w14:textId="77777777" w:rsidR="00B3157C" w:rsidRDefault="00A85F6C">
      <w:pPr>
        <w:pStyle w:val="Heading2"/>
        <w:ind w:left="-566"/>
      </w:pPr>
      <w:bookmarkStart w:id="2" w:name="_heading=h.sgfgxop7a8l" w:colFirst="0" w:colLast="0"/>
      <w:bookmarkEnd w:id="2"/>
      <w:r>
        <w:lastRenderedPageBreak/>
        <w:t>Activity 2</w:t>
      </w:r>
      <w:r>
        <w:t>…</w:t>
      </w:r>
    </w:p>
    <w:p w14:paraId="72BC8240" w14:textId="77777777" w:rsidR="00B3157C" w:rsidRDefault="00A85F6C">
      <w:pPr>
        <w:pBdr>
          <w:top w:val="nil"/>
          <w:left w:val="nil"/>
          <w:bottom w:val="nil"/>
          <w:right w:val="nil"/>
          <w:between w:val="nil"/>
        </w:pBdr>
        <w:ind w:left="-566"/>
        <w:rPr>
          <w:rFonts w:ascii="Verdana" w:eastAsia="Verdana" w:hAnsi="Verdana" w:cs="Verdana"/>
          <w:sz w:val="24"/>
          <w:szCs w:val="24"/>
        </w:rPr>
      </w:pPr>
      <w:r>
        <w:rPr>
          <w:rFonts w:ascii="Verdana" w:eastAsia="Verdana" w:hAnsi="Verdana" w:cs="Verdana"/>
          <w:color w:val="000000"/>
          <w:sz w:val="24"/>
          <w:szCs w:val="24"/>
        </w:rPr>
        <w:t>Read this newspaper article from the Guardian and answer the questions at the end.</w:t>
      </w:r>
    </w:p>
    <w:tbl>
      <w:tblPr>
        <w:tblStyle w:val="ab"/>
        <w:tblW w:w="994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B3157C" w14:paraId="6498F52C" w14:textId="77777777">
        <w:tc>
          <w:tcPr>
            <w:tcW w:w="9945" w:type="dxa"/>
            <w:shd w:val="clear" w:color="auto" w:fill="auto"/>
            <w:tcMar>
              <w:top w:w="100" w:type="dxa"/>
              <w:left w:w="100" w:type="dxa"/>
              <w:bottom w:w="100" w:type="dxa"/>
              <w:right w:w="100" w:type="dxa"/>
            </w:tcMar>
          </w:tcPr>
          <w:p w14:paraId="44DDC5D7" w14:textId="77777777" w:rsidR="00B3157C" w:rsidRDefault="00A85F6C">
            <w:pPr>
              <w:pStyle w:val="Heading1"/>
              <w:keepNext w:val="0"/>
              <w:keepLines w:val="0"/>
              <w:pBdr>
                <w:top w:val="none" w:sz="0" w:space="3" w:color="000000"/>
                <w:left w:val="none" w:sz="0" w:space="0" w:color="000000"/>
                <w:bottom w:val="none" w:sz="0" w:space="0" w:color="000000"/>
                <w:right w:val="none" w:sz="0" w:space="0" w:color="000000"/>
              </w:pBdr>
              <w:shd w:val="clear" w:color="auto" w:fill="FFFFFF"/>
              <w:spacing w:before="0"/>
              <w:ind w:left="141"/>
              <w:rPr>
                <w:rFonts w:ascii="Verdana" w:eastAsia="Verdana" w:hAnsi="Verdana" w:cs="Verdana"/>
                <w:color w:val="121212"/>
                <w:sz w:val="32"/>
                <w:szCs w:val="32"/>
              </w:rPr>
            </w:pPr>
            <w:bookmarkStart w:id="3" w:name="_heading=h.s3vrceyz2w2i" w:colFirst="0" w:colLast="0"/>
            <w:bookmarkEnd w:id="3"/>
            <w:r>
              <w:rPr>
                <w:rFonts w:ascii="Verdana" w:eastAsia="Verdana" w:hAnsi="Verdana" w:cs="Verdana"/>
                <w:color w:val="121212"/>
                <w:sz w:val="32"/>
                <w:szCs w:val="32"/>
              </w:rPr>
              <w:t>Judge throws out case against UK climate activist who held sign on jurors’ rights</w:t>
            </w:r>
          </w:p>
          <w:p w14:paraId="0AFB94DD" w14:textId="77777777" w:rsidR="00B3157C" w:rsidRDefault="00B3157C">
            <w:pPr>
              <w:shd w:val="clear" w:color="auto" w:fill="FFFFFF"/>
              <w:spacing w:after="0"/>
              <w:ind w:left="141" w:right="-20"/>
              <w:rPr>
                <w:rFonts w:ascii="Verdana" w:eastAsia="Verdana" w:hAnsi="Verdana" w:cs="Verdana"/>
                <w:b/>
                <w:color w:val="121212"/>
                <w:sz w:val="24"/>
                <w:szCs w:val="24"/>
              </w:rPr>
            </w:pPr>
          </w:p>
          <w:p w14:paraId="708A87E6"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ind w:left="141"/>
              <w:rPr>
                <w:rFonts w:ascii="Verdana" w:eastAsia="Verdana" w:hAnsi="Verdana" w:cs="Verdana"/>
                <w:i/>
                <w:color w:val="121212"/>
                <w:sz w:val="24"/>
                <w:szCs w:val="24"/>
              </w:rPr>
            </w:pPr>
            <w:r>
              <w:rPr>
                <w:rFonts w:ascii="Verdana" w:eastAsia="Verdana" w:hAnsi="Verdana" w:cs="Verdana"/>
                <w:i/>
                <w:color w:val="121212"/>
                <w:sz w:val="24"/>
                <w:szCs w:val="24"/>
              </w:rPr>
              <w:t>Trudi Warner was accused of contempt for holding placard reminding jurors of right to acquit based on conscience</w:t>
            </w:r>
          </w:p>
          <w:p w14:paraId="0D8C6371" w14:textId="77777777" w:rsidR="00B3157C" w:rsidRDefault="00A85F6C">
            <w:pPr>
              <w:spacing w:after="0"/>
              <w:ind w:left="141"/>
              <w:rPr>
                <w:rFonts w:ascii="Verdana" w:eastAsia="Verdana" w:hAnsi="Verdana" w:cs="Verdana"/>
                <w:color w:val="121212"/>
                <w:highlight w:val="white"/>
              </w:rPr>
            </w:pPr>
            <w:hyperlink r:id="rId11">
              <w:r>
                <w:rPr>
                  <w:rFonts w:ascii="Verdana" w:eastAsia="Verdana" w:hAnsi="Verdana" w:cs="Verdana"/>
                  <w:color w:val="1155CC"/>
                  <w:highlight w:val="white"/>
                </w:rPr>
                <w:t xml:space="preserve">Sandra </w:t>
              </w:r>
              <w:proofErr w:type="spellStart"/>
              <w:r>
                <w:rPr>
                  <w:rFonts w:ascii="Verdana" w:eastAsia="Verdana" w:hAnsi="Verdana" w:cs="Verdana"/>
                  <w:color w:val="1155CC"/>
                  <w:highlight w:val="white"/>
                </w:rPr>
                <w:t>Laville</w:t>
              </w:r>
              <w:proofErr w:type="spellEnd"/>
            </w:hyperlink>
            <w:r>
              <w:rPr>
                <w:rFonts w:ascii="Verdana" w:eastAsia="Verdana" w:hAnsi="Verdana" w:cs="Verdana"/>
                <w:color w:val="1155CC"/>
                <w:highlight w:val="white"/>
              </w:rPr>
              <w:t xml:space="preserve"> - </w:t>
            </w:r>
            <w:r>
              <w:rPr>
                <w:rFonts w:ascii="Verdana" w:eastAsia="Verdana" w:hAnsi="Verdana" w:cs="Verdana"/>
                <w:color w:val="121212"/>
                <w:highlight w:val="white"/>
              </w:rPr>
              <w:t>Mon 22 Apr 2024</w:t>
            </w:r>
          </w:p>
          <w:p w14:paraId="5DCF9448" w14:textId="77777777" w:rsidR="00B3157C" w:rsidRDefault="00B3157C">
            <w:pPr>
              <w:spacing w:after="100" w:line="312" w:lineRule="auto"/>
              <w:ind w:left="141"/>
              <w:rPr>
                <w:rFonts w:ascii="Verdana" w:eastAsia="Verdana" w:hAnsi="Verdana" w:cs="Verdana"/>
                <w:b/>
                <w:color w:val="121212"/>
                <w:highlight w:val="white"/>
              </w:rPr>
            </w:pPr>
          </w:p>
          <w:p w14:paraId="7F786AC4"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A high court judge has thrown out an attempt by the government’s most senior law officer to prosecute a woman for holding a placard on jury rights outside a climate trial.</w:t>
            </w:r>
          </w:p>
          <w:p w14:paraId="49A4CE86"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 xml:space="preserve">Mr Justice Saini said there was no basis for a prosecution of Trudi Warner, 69, for </w:t>
            </w:r>
            <w:r>
              <w:rPr>
                <w:rFonts w:ascii="Verdana" w:eastAsia="Verdana" w:hAnsi="Verdana" w:cs="Verdana"/>
                <w:color w:val="121212"/>
              </w:rPr>
              <w:t xml:space="preserve">criminal contempt for </w:t>
            </w:r>
            <w:hyperlink r:id="rId12">
              <w:r>
                <w:rPr>
                  <w:rFonts w:ascii="Verdana" w:eastAsia="Verdana" w:hAnsi="Verdana" w:cs="Verdana"/>
                  <w:color w:val="1155CC"/>
                </w:rPr>
                <w:t>holding a placard</w:t>
              </w:r>
            </w:hyperlink>
            <w:r>
              <w:rPr>
                <w:rFonts w:ascii="Verdana" w:eastAsia="Verdana" w:hAnsi="Verdana" w:cs="Verdana"/>
                <w:color w:val="121212"/>
              </w:rPr>
              <w:t xml:space="preserve"> outside the trial of climate activists that informed jurors of their ri</w:t>
            </w:r>
            <w:r>
              <w:rPr>
                <w:rFonts w:ascii="Verdana" w:eastAsia="Verdana" w:hAnsi="Verdana" w:cs="Verdana"/>
                <w:color w:val="121212"/>
              </w:rPr>
              <w:t>ght to acquit a defendant based on their conscience.</w:t>
            </w:r>
          </w:p>
          <w:p w14:paraId="5293C51E"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The judge accused government lawyers of “mischaracterising” the evidence when they said Warner had acted in an intimidating and abusive manner, confronting potential jurors outside the court and followin</w:t>
            </w:r>
            <w:r>
              <w:rPr>
                <w:rFonts w:ascii="Verdana" w:eastAsia="Verdana" w:hAnsi="Verdana" w:cs="Verdana"/>
                <w:color w:val="121212"/>
              </w:rPr>
              <w:t>g them, in a deliberate attempt to interfere with the administration of justice.</w:t>
            </w:r>
          </w:p>
          <w:p w14:paraId="09FDF2F5"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Warner, a retired social worker, was being pursued for contempt of court after a lone protest last year outside inner London crown court in which she held up a placard highlig</w:t>
            </w:r>
            <w:r>
              <w:rPr>
                <w:rFonts w:ascii="Verdana" w:eastAsia="Verdana" w:hAnsi="Verdana" w:cs="Verdana"/>
                <w:color w:val="121212"/>
              </w:rPr>
              <w:t>hting the right of jurors to acquit defendants on their conscience. She protested at the start of a trial of Insulate Britain protesters for a peaceful roadblock. But the attorney general decided to pursue Warner for contempt of court, and the solicitor ge</w:t>
            </w:r>
            <w:r>
              <w:rPr>
                <w:rFonts w:ascii="Verdana" w:eastAsia="Verdana" w:hAnsi="Verdana" w:cs="Verdana"/>
                <w:color w:val="121212"/>
              </w:rPr>
              <w:t>neral was in the high court last week to seek permission to charge her.</w:t>
            </w:r>
          </w:p>
          <w:p w14:paraId="6E5E596C"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In Monday’s ruling, Saini threw out the government lawyers’ application. He said: “The solicitor general’s case does not disclose a reasonable basis for committal … the conduct did not</w:t>
            </w:r>
            <w:r>
              <w:rPr>
                <w:rFonts w:ascii="Verdana" w:eastAsia="Verdana" w:hAnsi="Verdana" w:cs="Verdana"/>
                <w:color w:val="121212"/>
              </w:rPr>
              <w:t xml:space="preserve"> amount to an act of contempt.</w:t>
            </w:r>
          </w:p>
          <w:p w14:paraId="34997BD2"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“I refuse the solicitor general permission to proceed and I dismiss the claim.”</w:t>
            </w:r>
          </w:p>
          <w:p w14:paraId="7F2FFD3A"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He challenged the solicitor general’s allegation that Warner had confronted, instructed, encouraged or incited potential jurors to ignore the jud</w:t>
            </w:r>
            <w:r>
              <w:rPr>
                <w:rFonts w:ascii="Verdana" w:eastAsia="Verdana" w:hAnsi="Verdana" w:cs="Verdana"/>
                <w:color w:val="121212"/>
              </w:rPr>
              <w:t>ge’s directions when they came to their verdict. Saini said Warner had not harassed, impeded or even spoken to any of those entering inner London crown court last year, and criticised the government lawyers.</w:t>
            </w:r>
          </w:p>
          <w:p w14:paraId="6F12A762"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lastRenderedPageBreak/>
              <w:t>“It is fanciful to suggest that Ms Warner’s beha</w:t>
            </w:r>
            <w:r>
              <w:rPr>
                <w:rFonts w:ascii="Verdana" w:eastAsia="Verdana" w:hAnsi="Verdana" w:cs="Verdana"/>
                <w:color w:val="121212"/>
              </w:rPr>
              <w:t>viour falls into the category of contempt,” he said. “The category is limited to threatening, intimidatory, abusive conduct or other forms of harassment.</w:t>
            </w:r>
          </w:p>
          <w:p w14:paraId="39AC4A9F"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“I reject the arguments made in the claimant’s … argument that Ms Warner confronted jurors … these sub</w:t>
            </w:r>
            <w:r>
              <w:rPr>
                <w:rFonts w:ascii="Verdana" w:eastAsia="Verdana" w:hAnsi="Verdana" w:cs="Verdana"/>
                <w:color w:val="121212"/>
              </w:rPr>
              <w:t>missions significantly mischaracterise the evidence.”</w:t>
            </w:r>
          </w:p>
          <w:p w14:paraId="21B77E85"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Warner’s sign was in reference to a 1670 landmark case which cemented the independence of juries, known as “Bushel’s case”, in which a jury refused to find defendants guilty despite having been repeated</w:t>
            </w:r>
            <w:r>
              <w:rPr>
                <w:rFonts w:ascii="Verdana" w:eastAsia="Verdana" w:hAnsi="Verdana" w:cs="Verdana"/>
                <w:color w:val="121212"/>
              </w:rPr>
              <w:t>ly instructed to do so by the judge.</w:t>
            </w:r>
          </w:p>
          <w:p w14:paraId="177D761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Warner’s placard read: “Jurors, you have an absolute right to acquit a defendant according to your conscience.”</w:t>
            </w:r>
          </w:p>
          <w:p w14:paraId="4328AFB8"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Warner, who waited for a year to find out if she would be prosecuted for contempt of court, said outside co</w:t>
            </w:r>
            <w:r>
              <w:rPr>
                <w:rFonts w:ascii="Verdana" w:eastAsia="Verdana" w:hAnsi="Verdana" w:cs="Verdana"/>
                <w:color w:val="121212"/>
              </w:rPr>
              <w:t>urt she was feeling “very relieved”.</w:t>
            </w:r>
          </w:p>
          <w:p w14:paraId="0AE9EB61"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“I feel it is job done,” she said. “What I was doing was drawing attention to the terrible repression of conscientious protectors, and in particular climate protesters, by the state.</w:t>
            </w:r>
          </w:p>
          <w:p w14:paraId="4AF7B14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“If what I did will empower other de</w:t>
            </w:r>
            <w:r>
              <w:rPr>
                <w:rFonts w:ascii="Verdana" w:eastAsia="Verdana" w:hAnsi="Verdana" w:cs="Verdana"/>
                <w:color w:val="121212"/>
              </w:rPr>
              <w:t>fendants to use the power to acquit by juries, this will have been the fight of my life.”</w:t>
            </w:r>
          </w:p>
          <w:p w14:paraId="1B5967E9"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41"/>
              <w:rPr>
                <w:rFonts w:ascii="Verdana" w:eastAsia="Verdana" w:hAnsi="Verdana" w:cs="Verdana"/>
                <w:color w:val="121212"/>
              </w:rPr>
            </w:pPr>
            <w:r>
              <w:rPr>
                <w:rFonts w:ascii="Verdana" w:eastAsia="Verdana" w:hAnsi="Verdana" w:cs="Verdana"/>
                <w:color w:val="121212"/>
              </w:rPr>
              <w:t>In his ruling, the judge said there was a well-established principle in law of jury equity; this was a de facto power to acquit a defendant regardless of directions from the judge. He said the principle in law had been tested in the highest courts in Engla</w:t>
            </w:r>
            <w:r>
              <w:rPr>
                <w:rFonts w:ascii="Verdana" w:eastAsia="Verdana" w:hAnsi="Verdana" w:cs="Verdana"/>
                <w:color w:val="121212"/>
              </w:rPr>
              <w:t>nd and Wales, and existed in other countries such as Canada, New Zealand and the US.</w:t>
            </w:r>
          </w:p>
          <w:tbl>
            <w:tblPr>
              <w:tblStyle w:val="ac"/>
              <w:tblW w:w="9603" w:type="dxa"/>
              <w:tblInd w:w="1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01"/>
              <w:gridCol w:w="4802"/>
            </w:tblGrid>
            <w:tr w:rsidR="00B3157C" w14:paraId="63735A5E" w14:textId="77777777">
              <w:tc>
                <w:tcPr>
                  <w:tcW w:w="4801" w:type="dxa"/>
                  <w:shd w:val="clear" w:color="auto" w:fill="auto"/>
                  <w:tcMar>
                    <w:top w:w="100" w:type="dxa"/>
                    <w:left w:w="100" w:type="dxa"/>
                    <w:bottom w:w="100" w:type="dxa"/>
                    <w:right w:w="100" w:type="dxa"/>
                  </w:tcMar>
                </w:tcPr>
                <w:p w14:paraId="4FF40B11" w14:textId="77777777" w:rsidR="00B3157C" w:rsidRDefault="00A85F6C">
                  <w:pPr>
                    <w:shd w:val="clear" w:color="auto" w:fill="FFFFFF"/>
                    <w:spacing w:before="180" w:after="180"/>
                    <w:ind w:left="141"/>
                    <w:rPr>
                      <w:rFonts w:ascii="Verdana" w:eastAsia="Verdana" w:hAnsi="Verdana" w:cs="Verdana"/>
                      <w:color w:val="121212"/>
                    </w:rPr>
                  </w:pPr>
                  <w:r>
                    <w:rPr>
                      <w:rFonts w:ascii="Verdana" w:eastAsia="Verdana" w:hAnsi="Verdana" w:cs="Verdana"/>
                      <w:noProof/>
                      <w:color w:val="121212"/>
                    </w:rPr>
                    <w:drawing>
                      <wp:inline distT="114300" distB="114300" distL="114300" distR="114300" wp14:anchorId="734BAABD" wp14:editId="38E20A73">
                        <wp:extent cx="2886075" cy="1727200"/>
                        <wp:effectExtent l="0" t="0" r="0" b="0"/>
                        <wp:docPr id="7" name="image2.jpg" descr="Trudi Warner holds a sign saying: ‘Jurors, you have an absolute right to acquit a defendant according to your conscience’. Other people stand behind her holding signs repeating the wording of the marble plaque celebrating the Bushel case"/>
                        <wp:cNvGraphicFramePr/>
                        <a:graphic xmlns:a="http://schemas.openxmlformats.org/drawingml/2006/main">
                          <a:graphicData uri="http://schemas.openxmlformats.org/drawingml/2006/picture">
                            <pic:pic xmlns:pic="http://schemas.openxmlformats.org/drawingml/2006/picture">
                              <pic:nvPicPr>
                                <pic:cNvPr id="0" name="image2.jpg" descr="Trudi Warner holds a sign saying: ‘Jurors, you have an absolute right to acquit a defendant according to your conscience’. Other people stand behind her holding signs repeating the wording of the marble plaque celebrating the Bushel case"/>
                                <pic:cNvPicPr preferRelativeResize="0"/>
                              </pic:nvPicPr>
                              <pic:blipFill>
                                <a:blip r:embed="rId13"/>
                                <a:srcRect/>
                                <a:stretch>
                                  <a:fillRect/>
                                </a:stretch>
                              </pic:blipFill>
                              <pic:spPr>
                                <a:xfrm>
                                  <a:off x="0" y="0"/>
                                  <a:ext cx="2886075" cy="1727200"/>
                                </a:xfrm>
                                <a:prstGeom prst="rect">
                                  <a:avLst/>
                                </a:prstGeom>
                                <a:ln/>
                              </pic:spPr>
                            </pic:pic>
                          </a:graphicData>
                        </a:graphic>
                      </wp:inline>
                    </w:drawing>
                  </w:r>
                </w:p>
              </w:tc>
              <w:tc>
                <w:tcPr>
                  <w:tcW w:w="4801" w:type="dxa"/>
                  <w:shd w:val="clear" w:color="auto" w:fill="auto"/>
                  <w:tcMar>
                    <w:top w:w="100" w:type="dxa"/>
                    <w:left w:w="100" w:type="dxa"/>
                    <w:bottom w:w="100" w:type="dxa"/>
                    <w:right w:w="100" w:type="dxa"/>
                  </w:tcMar>
                  <w:vAlign w:val="center"/>
                </w:tcPr>
                <w:p w14:paraId="60597892" w14:textId="77777777" w:rsidR="00B3157C" w:rsidRDefault="00A85F6C">
                  <w:pPr>
                    <w:shd w:val="clear" w:color="auto" w:fill="FFFFFF"/>
                    <w:spacing w:after="0"/>
                    <w:ind w:left="141"/>
                    <w:rPr>
                      <w:rFonts w:ascii="Verdana" w:eastAsia="Verdana" w:hAnsi="Verdana" w:cs="Verdana"/>
                      <w:color w:val="121212"/>
                    </w:rPr>
                  </w:pPr>
                  <w:r>
                    <w:rPr>
                      <w:rFonts w:ascii="Verdana" w:eastAsia="Verdana" w:hAnsi="Verdana" w:cs="Verdana"/>
                      <w:i/>
                      <w:color w:val="121212"/>
                    </w:rPr>
                    <w:t xml:space="preserve">Warner holding her placard outside court in April last year. Photograph: Emily </w:t>
                  </w:r>
                  <w:proofErr w:type="spellStart"/>
                  <w:r>
                    <w:rPr>
                      <w:rFonts w:ascii="Verdana" w:eastAsia="Verdana" w:hAnsi="Verdana" w:cs="Verdana"/>
                      <w:i/>
                      <w:color w:val="121212"/>
                    </w:rPr>
                    <w:t>Pennink</w:t>
                  </w:r>
                  <w:proofErr w:type="spellEnd"/>
                  <w:r>
                    <w:rPr>
                      <w:rFonts w:ascii="Verdana" w:eastAsia="Verdana" w:hAnsi="Verdana" w:cs="Verdana"/>
                      <w:i/>
                      <w:color w:val="121212"/>
                    </w:rPr>
                    <w:t>/PA</w:t>
                  </w:r>
                </w:p>
              </w:tc>
            </w:tr>
          </w:tbl>
          <w:p w14:paraId="5B5EC67A"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Warner stood outside inner London crown court last March for 30 minutes holding the placard as members of the public, lawyers and potential jurors filed into court. She held the sign on the first day of a trial for public nuisance of members of the climate</w:t>
            </w:r>
            <w:r>
              <w:rPr>
                <w:rFonts w:ascii="Verdana" w:eastAsia="Verdana" w:hAnsi="Verdana" w:cs="Verdana"/>
                <w:color w:val="121212"/>
              </w:rPr>
              <w:t xml:space="preserve"> campaign group Insulate Britain.</w:t>
            </w:r>
          </w:p>
          <w:p w14:paraId="5DF11999"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The judge in that trial, Silas Reid, referred her action to the attorney general to consider contempt of court.</w:t>
            </w:r>
          </w:p>
          <w:p w14:paraId="056FF646"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lastRenderedPageBreak/>
              <w:t>Last week, the solicitor general argued in the high court that Warner should be prosecuted for contempt for ho</w:t>
            </w:r>
            <w:r>
              <w:rPr>
                <w:rFonts w:ascii="Verdana" w:eastAsia="Verdana" w:hAnsi="Verdana" w:cs="Verdana"/>
                <w:color w:val="121212"/>
              </w:rPr>
              <w:t>lding the sign.</w:t>
            </w:r>
          </w:p>
          <w:p w14:paraId="3347A04A"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Aidan Eardley KC told the court a prosecution was needed “to maintain public confidence” in the independence of the jury system and that if Warner went unpunished, similar acts were “likely to propagate”. He claimed Warner had confronted ju</w:t>
            </w:r>
            <w:r>
              <w:rPr>
                <w:rFonts w:ascii="Verdana" w:eastAsia="Verdana" w:hAnsi="Verdana" w:cs="Verdana"/>
                <w:color w:val="121212"/>
              </w:rPr>
              <w:t>rors outside court and her actions were an interference with the administration of justice.</w:t>
            </w:r>
          </w:p>
          <w:p w14:paraId="5DDD0DF3"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color w:val="121212"/>
              </w:rPr>
            </w:pPr>
            <w:r>
              <w:rPr>
                <w:rFonts w:ascii="Verdana" w:eastAsia="Verdana" w:hAnsi="Verdana" w:cs="Verdana"/>
                <w:color w:val="121212"/>
              </w:rPr>
              <w:t>Saini said in his ruling on Monday Warner had made no attempt to compel those going into the court.</w:t>
            </w:r>
          </w:p>
          <w:p w14:paraId="046CFFA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ind w:left="141"/>
              <w:rPr>
                <w:rFonts w:ascii="Verdana" w:eastAsia="Verdana" w:hAnsi="Verdana" w:cs="Verdana"/>
              </w:rPr>
            </w:pPr>
            <w:r>
              <w:rPr>
                <w:rFonts w:ascii="Verdana" w:eastAsia="Verdana" w:hAnsi="Verdana" w:cs="Verdana"/>
                <w:color w:val="121212"/>
              </w:rPr>
              <w:t xml:space="preserve">“What is striking to me is how little Ms Warner tries to engage </w:t>
            </w:r>
            <w:r>
              <w:rPr>
                <w:rFonts w:ascii="Verdana" w:eastAsia="Verdana" w:hAnsi="Verdana" w:cs="Verdana"/>
                <w:color w:val="121212"/>
              </w:rPr>
              <w:t>with people, to get their attention, or to persuade them of anything. She was … in essence, a human billboard.”</w:t>
            </w:r>
          </w:p>
        </w:tc>
      </w:tr>
    </w:tbl>
    <w:p w14:paraId="5B027FB6" w14:textId="77777777" w:rsidR="00B3157C" w:rsidRDefault="00B3157C">
      <w:pPr>
        <w:pBdr>
          <w:top w:val="nil"/>
          <w:left w:val="nil"/>
          <w:bottom w:val="nil"/>
          <w:right w:val="nil"/>
          <w:between w:val="nil"/>
        </w:pBdr>
        <w:ind w:left="-566"/>
        <w:rPr>
          <w:rFonts w:ascii="Verdana" w:eastAsia="Verdana" w:hAnsi="Verdana" w:cs="Verdana"/>
          <w:sz w:val="24"/>
          <w:szCs w:val="24"/>
        </w:rPr>
      </w:pPr>
    </w:p>
    <w:p w14:paraId="09EA4415"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80" w:line="335" w:lineRule="auto"/>
        <w:ind w:left="-566"/>
        <w:rPr>
          <w:rFonts w:ascii="Verdana" w:eastAsia="Verdana" w:hAnsi="Verdana" w:cs="Verdana"/>
          <w:b/>
          <w:color w:val="121212"/>
          <w:sz w:val="26"/>
          <w:szCs w:val="26"/>
        </w:rPr>
      </w:pPr>
      <w:r>
        <w:rPr>
          <w:rFonts w:ascii="Verdana" w:eastAsia="Verdana" w:hAnsi="Verdana" w:cs="Verdana"/>
          <w:b/>
          <w:color w:val="121212"/>
          <w:sz w:val="26"/>
          <w:szCs w:val="26"/>
        </w:rPr>
        <w:t>Questions</w:t>
      </w:r>
    </w:p>
    <w:p w14:paraId="7B42A0BC" w14:textId="77777777" w:rsidR="00B3157C" w:rsidRDefault="00A85F6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0"/>
        <w:rPr>
          <w:rFonts w:ascii="Verdana" w:eastAsia="Verdana" w:hAnsi="Verdana" w:cs="Verdana"/>
          <w:color w:val="121212"/>
          <w:sz w:val="26"/>
          <w:szCs w:val="26"/>
        </w:rPr>
      </w:pPr>
      <w:r>
        <w:rPr>
          <w:rFonts w:ascii="Verdana" w:eastAsia="Verdana" w:hAnsi="Verdana" w:cs="Verdana"/>
          <w:color w:val="121212"/>
          <w:sz w:val="26"/>
          <w:szCs w:val="26"/>
        </w:rPr>
        <w:t>What is another name for the Inner London crown Court?</w:t>
      </w:r>
    </w:p>
    <w:p w14:paraId="461D3499" w14:textId="77777777" w:rsidR="00B3157C" w:rsidRDefault="00B3157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720"/>
        <w:rPr>
          <w:rFonts w:ascii="Verdana" w:eastAsia="Verdana" w:hAnsi="Verdana" w:cs="Verdana"/>
          <w:color w:val="121212"/>
          <w:sz w:val="26"/>
          <w:szCs w:val="26"/>
        </w:rPr>
      </w:pPr>
    </w:p>
    <w:p w14:paraId="6977A56D" w14:textId="654C5778" w:rsidR="00B3157C" w:rsidRDefault="00A85F6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0"/>
        <w:rPr>
          <w:rFonts w:ascii="Verdana" w:eastAsia="Verdana" w:hAnsi="Verdana" w:cs="Verdana"/>
          <w:color w:val="121212"/>
          <w:sz w:val="26"/>
          <w:szCs w:val="26"/>
        </w:rPr>
      </w:pPr>
      <w:r>
        <w:rPr>
          <w:rFonts w:ascii="Verdana" w:eastAsia="Verdana" w:hAnsi="Verdana" w:cs="Verdana"/>
          <w:color w:val="121212"/>
          <w:sz w:val="26"/>
          <w:szCs w:val="26"/>
        </w:rPr>
        <w:t>Define the following terms: -</w:t>
      </w:r>
      <w:r>
        <w:rPr>
          <w:rFonts w:ascii="Verdana" w:eastAsia="Verdana" w:hAnsi="Verdana" w:cs="Verdana"/>
          <w:color w:val="121212"/>
          <w:sz w:val="26"/>
          <w:szCs w:val="26"/>
        </w:rPr>
        <w:t xml:space="preserve"> contempt of court; prosecuted; attorney general; KC; public nuisance.</w:t>
      </w:r>
    </w:p>
    <w:p w14:paraId="2E122A41" w14:textId="77777777" w:rsidR="00B3157C" w:rsidRDefault="00B3157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720"/>
        <w:rPr>
          <w:rFonts w:ascii="Verdana" w:eastAsia="Verdana" w:hAnsi="Verdana" w:cs="Verdana"/>
          <w:color w:val="121212"/>
          <w:sz w:val="26"/>
          <w:szCs w:val="26"/>
        </w:rPr>
      </w:pPr>
    </w:p>
    <w:p w14:paraId="09EBC96C" w14:textId="77777777" w:rsidR="00B3157C" w:rsidRDefault="00A85F6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0"/>
        <w:rPr>
          <w:rFonts w:ascii="Verdana" w:eastAsia="Verdana" w:hAnsi="Verdana" w:cs="Verdana"/>
          <w:color w:val="121212"/>
          <w:sz w:val="26"/>
          <w:szCs w:val="26"/>
        </w:rPr>
      </w:pPr>
      <w:r>
        <w:rPr>
          <w:rFonts w:ascii="Verdana" w:eastAsia="Verdana" w:hAnsi="Verdana" w:cs="Verdana"/>
          <w:color w:val="121212"/>
          <w:sz w:val="26"/>
          <w:szCs w:val="26"/>
        </w:rPr>
        <w:t>In your own words define the term, ‘jury equity’.</w:t>
      </w:r>
    </w:p>
    <w:p w14:paraId="359AE47D" w14:textId="77777777" w:rsidR="00B3157C" w:rsidRDefault="00B3157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720"/>
        <w:rPr>
          <w:rFonts w:ascii="Verdana" w:eastAsia="Verdana" w:hAnsi="Verdana" w:cs="Verdana"/>
          <w:color w:val="121212"/>
          <w:sz w:val="26"/>
          <w:szCs w:val="26"/>
        </w:rPr>
      </w:pPr>
    </w:p>
    <w:p w14:paraId="123C685A" w14:textId="77777777" w:rsidR="00B3157C" w:rsidRDefault="00A85F6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0"/>
        <w:rPr>
          <w:rFonts w:ascii="Verdana" w:eastAsia="Verdana" w:hAnsi="Verdana" w:cs="Verdana"/>
          <w:color w:val="121212"/>
          <w:sz w:val="26"/>
          <w:szCs w:val="26"/>
        </w:rPr>
      </w:pPr>
      <w:r>
        <w:rPr>
          <w:rFonts w:ascii="Verdana" w:eastAsia="Verdana" w:hAnsi="Verdana" w:cs="Verdana"/>
          <w:color w:val="121212"/>
          <w:sz w:val="26"/>
          <w:szCs w:val="26"/>
        </w:rPr>
        <w:t>Evaluate the principle of jury equity… in other words consider 3 ways in which it is a good thing as well as 3 criticisms of this concept and come to your own conclusion as to whether or not jury equity is an important aspect of the criminal justice system</w:t>
      </w:r>
      <w:r>
        <w:rPr>
          <w:rFonts w:ascii="Verdana" w:eastAsia="Verdana" w:hAnsi="Verdana" w:cs="Verdana"/>
          <w:color w:val="121212"/>
          <w:sz w:val="26"/>
          <w:szCs w:val="26"/>
        </w:rPr>
        <w:t>.</w:t>
      </w:r>
    </w:p>
    <w:p w14:paraId="327C0F7A" w14:textId="77777777" w:rsidR="00B3157C" w:rsidRDefault="00B3157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720"/>
        <w:rPr>
          <w:rFonts w:ascii="Verdana" w:eastAsia="Verdana" w:hAnsi="Verdana" w:cs="Verdana"/>
          <w:color w:val="121212"/>
          <w:sz w:val="26"/>
          <w:szCs w:val="26"/>
        </w:rPr>
      </w:pPr>
    </w:p>
    <w:p w14:paraId="5C6A796F" w14:textId="77777777" w:rsidR="00B3157C" w:rsidRDefault="00A85F6C">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line="335" w:lineRule="auto"/>
        <w:ind w:left="0"/>
        <w:rPr>
          <w:rFonts w:ascii="Verdana" w:eastAsia="Verdana" w:hAnsi="Verdana" w:cs="Verdana"/>
          <w:color w:val="121212"/>
          <w:sz w:val="26"/>
          <w:szCs w:val="26"/>
        </w:rPr>
      </w:pPr>
      <w:r>
        <w:rPr>
          <w:rFonts w:ascii="Verdana" w:eastAsia="Verdana" w:hAnsi="Verdana" w:cs="Verdana"/>
          <w:color w:val="121212"/>
          <w:sz w:val="26"/>
          <w:szCs w:val="26"/>
        </w:rPr>
        <w:t xml:space="preserve">Research the </w:t>
      </w:r>
      <w:hyperlink r:id="rId14">
        <w:r>
          <w:rPr>
            <w:rFonts w:ascii="Verdana" w:eastAsia="Verdana" w:hAnsi="Verdana" w:cs="Verdana"/>
            <w:color w:val="1155CC"/>
            <w:sz w:val="26"/>
            <w:szCs w:val="26"/>
            <w:u w:val="single"/>
          </w:rPr>
          <w:t>Colston Statue case</w:t>
        </w:r>
      </w:hyperlink>
      <w:r>
        <w:rPr>
          <w:rFonts w:ascii="Verdana" w:eastAsia="Verdana" w:hAnsi="Verdana" w:cs="Verdana"/>
          <w:color w:val="121212"/>
          <w:sz w:val="26"/>
          <w:szCs w:val="26"/>
        </w:rPr>
        <w:t xml:space="preserve"> from Bristol which came out of the BLM protests in January 2022… In your opinion were the jurors right to</w:t>
      </w:r>
      <w:r>
        <w:rPr>
          <w:rFonts w:ascii="Verdana" w:eastAsia="Verdana" w:hAnsi="Verdana" w:cs="Verdana"/>
          <w:color w:val="121212"/>
          <w:sz w:val="26"/>
          <w:szCs w:val="26"/>
        </w:rPr>
        <w:t xml:space="preserve"> find the defendants not guilty despite clear evidence that they had in fact caused unlawful criminal damage?</w:t>
      </w:r>
    </w:p>
    <w:p w14:paraId="7BC1876A" w14:textId="77777777" w:rsidR="00B3157C" w:rsidRDefault="00A85F6C">
      <w:pPr>
        <w:pStyle w:val="Heading2"/>
        <w:ind w:left="-566"/>
      </w:pPr>
      <w:bookmarkStart w:id="4" w:name="_heading=h.gohfi6r6v6cq" w:colFirst="0" w:colLast="0"/>
      <w:bookmarkEnd w:id="4"/>
      <w:r>
        <w:lastRenderedPageBreak/>
        <w:t>Activity 3</w:t>
      </w:r>
      <w:r>
        <w:t xml:space="preserve"> </w:t>
      </w:r>
    </w:p>
    <w:p w14:paraId="4A74E385" w14:textId="77777777" w:rsidR="00B3157C" w:rsidRDefault="00A85F6C">
      <w:pPr>
        <w:spacing w:after="120"/>
        <w:ind w:right="-607"/>
        <w:rPr>
          <w:rFonts w:ascii="Verdana" w:eastAsia="Verdana" w:hAnsi="Verdana" w:cs="Verdana"/>
          <w:sz w:val="24"/>
          <w:szCs w:val="24"/>
        </w:rPr>
      </w:pPr>
      <w:r>
        <w:rPr>
          <w:rFonts w:ascii="Verdana" w:eastAsia="Verdana" w:hAnsi="Verdana" w:cs="Verdana"/>
          <w:sz w:val="24"/>
          <w:szCs w:val="24"/>
        </w:rPr>
        <w:t xml:space="preserve">Find and research 2 legal cases… </w:t>
      </w:r>
    </w:p>
    <w:p w14:paraId="01494275" w14:textId="77777777" w:rsidR="00B3157C" w:rsidRDefault="00A85F6C">
      <w:pPr>
        <w:spacing w:after="120"/>
        <w:ind w:right="-607"/>
        <w:rPr>
          <w:rFonts w:ascii="Verdana" w:eastAsia="Verdana" w:hAnsi="Verdana" w:cs="Verdana"/>
          <w:sz w:val="24"/>
          <w:szCs w:val="24"/>
        </w:rPr>
      </w:pPr>
      <w:r>
        <w:rPr>
          <w:rFonts w:ascii="Verdana" w:eastAsia="Verdana" w:hAnsi="Verdana" w:cs="Verdana"/>
          <w:sz w:val="24"/>
          <w:szCs w:val="24"/>
        </w:rPr>
        <w:t xml:space="preserve">One from </w:t>
      </w:r>
      <w:hyperlink r:id="rId15">
        <w:r>
          <w:rPr>
            <w:rFonts w:ascii="Verdana" w:eastAsia="Verdana" w:hAnsi="Verdana" w:cs="Verdana"/>
            <w:i/>
            <w:color w:val="1155CC"/>
            <w:sz w:val="24"/>
            <w:szCs w:val="24"/>
            <w:u w:val="single"/>
          </w:rPr>
          <w:t>The Guardian</w:t>
        </w:r>
      </w:hyperlink>
      <w:r>
        <w:rPr>
          <w:rFonts w:ascii="Verdana" w:eastAsia="Verdana" w:hAnsi="Verdana" w:cs="Verdana"/>
          <w:sz w:val="24"/>
          <w:szCs w:val="24"/>
        </w:rPr>
        <w:t xml:space="preserve"> and one from either </w:t>
      </w:r>
      <w:hyperlink r:id="rId16">
        <w:r>
          <w:rPr>
            <w:rFonts w:ascii="Verdana" w:eastAsia="Verdana" w:hAnsi="Verdana" w:cs="Verdana"/>
            <w:i/>
            <w:color w:val="1155CC"/>
            <w:sz w:val="24"/>
            <w:szCs w:val="24"/>
            <w:u w:val="single"/>
          </w:rPr>
          <w:t>The Argus</w:t>
        </w:r>
      </w:hyperlink>
      <w:r>
        <w:rPr>
          <w:rFonts w:ascii="Verdana" w:eastAsia="Verdana" w:hAnsi="Verdana" w:cs="Verdana"/>
          <w:sz w:val="24"/>
          <w:szCs w:val="24"/>
        </w:rPr>
        <w:t xml:space="preserve"> or </w:t>
      </w:r>
      <w:hyperlink r:id="rId17">
        <w:r>
          <w:rPr>
            <w:rFonts w:ascii="Verdana" w:eastAsia="Verdana" w:hAnsi="Verdana" w:cs="Verdana"/>
            <w:i/>
            <w:color w:val="1155CC"/>
            <w:sz w:val="24"/>
            <w:szCs w:val="24"/>
            <w:u w:val="single"/>
          </w:rPr>
          <w:t>The Metro</w:t>
        </w:r>
      </w:hyperlink>
      <w:r>
        <w:rPr>
          <w:rFonts w:ascii="Verdana" w:eastAsia="Verdana" w:hAnsi="Verdana" w:cs="Verdana"/>
          <w:sz w:val="24"/>
          <w:szCs w:val="24"/>
        </w:rPr>
        <w:t xml:space="preserve">. </w:t>
      </w:r>
    </w:p>
    <w:p w14:paraId="72872D83" w14:textId="77777777" w:rsidR="00B3157C" w:rsidRDefault="00A85F6C">
      <w:pPr>
        <w:spacing w:after="120"/>
        <w:ind w:right="-607"/>
        <w:rPr>
          <w:rFonts w:ascii="Verdana" w:eastAsia="Verdana" w:hAnsi="Verdana" w:cs="Verdana"/>
          <w:sz w:val="24"/>
          <w:szCs w:val="24"/>
        </w:rPr>
      </w:pPr>
      <w:proofErr w:type="gramStart"/>
      <w:r>
        <w:rPr>
          <w:rFonts w:ascii="Verdana" w:eastAsia="Verdana" w:hAnsi="Verdana" w:cs="Verdana"/>
          <w:sz w:val="24"/>
          <w:szCs w:val="24"/>
        </w:rPr>
        <w:t>Again</w:t>
      </w:r>
      <w:proofErr w:type="gramEnd"/>
      <w:r>
        <w:rPr>
          <w:rFonts w:ascii="Verdana" w:eastAsia="Verdana" w:hAnsi="Verdana" w:cs="Verdana"/>
          <w:sz w:val="24"/>
          <w:szCs w:val="24"/>
        </w:rPr>
        <w:t xml:space="preserve"> make sure that the cases are from English or Welsh courts and not American or Scottish. </w:t>
      </w:r>
    </w:p>
    <w:p w14:paraId="46E9DE78" w14:textId="77777777" w:rsidR="00B3157C" w:rsidRDefault="00A85F6C">
      <w:pPr>
        <w:spacing w:after="120"/>
        <w:ind w:right="-607"/>
        <w:rPr>
          <w:rFonts w:ascii="Verdana" w:eastAsia="Verdana" w:hAnsi="Verdana" w:cs="Verdana"/>
          <w:sz w:val="24"/>
          <w:szCs w:val="24"/>
        </w:rPr>
      </w:pPr>
      <w:r>
        <w:rPr>
          <w:rFonts w:ascii="Verdana" w:eastAsia="Verdana" w:hAnsi="Verdana" w:cs="Verdana"/>
          <w:sz w:val="24"/>
          <w:szCs w:val="24"/>
        </w:rPr>
        <w:t>Fill in the table below with the details of the cases…</w:t>
      </w:r>
    </w:p>
    <w:p w14:paraId="15088BEC" w14:textId="77777777" w:rsidR="00B3157C" w:rsidRDefault="00A85F6C">
      <w:pPr>
        <w:spacing w:after="120"/>
        <w:ind w:right="-607"/>
        <w:rPr>
          <w:rFonts w:ascii="Verdana" w:eastAsia="Verdana" w:hAnsi="Verdana" w:cs="Verdana"/>
          <w:color w:val="1E1E1E"/>
          <w:sz w:val="24"/>
          <w:szCs w:val="24"/>
        </w:rPr>
      </w:pPr>
      <w:r>
        <w:rPr>
          <w:rFonts w:ascii="Verdana" w:eastAsia="Verdana" w:hAnsi="Verdana" w:cs="Verdana"/>
          <w:sz w:val="24"/>
          <w:szCs w:val="24"/>
        </w:rPr>
        <w:t>Here is a worked e</w:t>
      </w:r>
      <w:r>
        <w:rPr>
          <w:rFonts w:ascii="Verdana" w:eastAsia="Verdana" w:hAnsi="Verdana" w:cs="Verdana"/>
          <w:color w:val="000000"/>
          <w:sz w:val="24"/>
          <w:szCs w:val="24"/>
        </w:rPr>
        <w:t xml:space="preserve">xample - be careful, it describes a serious criminal </w:t>
      </w:r>
      <w:proofErr w:type="gramStart"/>
      <w:r>
        <w:rPr>
          <w:rFonts w:ascii="Verdana" w:eastAsia="Verdana" w:hAnsi="Verdana" w:cs="Verdana"/>
          <w:color w:val="000000"/>
          <w:sz w:val="24"/>
          <w:szCs w:val="24"/>
        </w:rPr>
        <w:t>offence!</w:t>
      </w:r>
      <w:r>
        <w:rPr>
          <w:rFonts w:ascii="Verdana" w:eastAsia="Verdana" w:hAnsi="Verdana" w:cs="Verdana"/>
          <w:sz w:val="24"/>
          <w:szCs w:val="24"/>
        </w:rPr>
        <w:t>…</w:t>
      </w:r>
      <w:proofErr w:type="gramEnd"/>
    </w:p>
    <w:tbl>
      <w:tblPr>
        <w:tblStyle w:val="ad"/>
        <w:tblW w:w="10110" w:type="dxa"/>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B3157C" w14:paraId="5F161F05" w14:textId="77777777">
        <w:tc>
          <w:tcPr>
            <w:tcW w:w="10110" w:type="dxa"/>
            <w:shd w:val="clear" w:color="auto" w:fill="auto"/>
            <w:tcMar>
              <w:top w:w="100" w:type="dxa"/>
              <w:left w:w="100" w:type="dxa"/>
              <w:bottom w:w="100" w:type="dxa"/>
              <w:right w:w="100" w:type="dxa"/>
            </w:tcMar>
          </w:tcPr>
          <w:p w14:paraId="03EC868C" w14:textId="77777777" w:rsidR="00B3157C" w:rsidRDefault="00A85F6C">
            <w:pPr>
              <w:pStyle w:val="Heading1"/>
              <w:keepNext w:val="0"/>
              <w:keepLines w:val="0"/>
              <w:pBdr>
                <w:top w:val="none" w:sz="0" w:space="3" w:color="000000"/>
                <w:left w:val="none" w:sz="0" w:space="0" w:color="000000"/>
                <w:bottom w:val="none" w:sz="0" w:space="0" w:color="000000"/>
                <w:right w:val="none" w:sz="0" w:space="0" w:color="000000"/>
              </w:pBdr>
              <w:shd w:val="clear" w:color="auto" w:fill="FFFFFF"/>
              <w:spacing w:before="0"/>
              <w:rPr>
                <w:rFonts w:ascii="Verdana" w:eastAsia="Verdana" w:hAnsi="Verdana" w:cs="Verdana"/>
                <w:b w:val="0"/>
                <w:color w:val="121212"/>
              </w:rPr>
            </w:pPr>
            <w:bookmarkStart w:id="5" w:name="_heading=h.rih72vvq6upi" w:colFirst="0" w:colLast="0"/>
            <w:bookmarkEnd w:id="5"/>
            <w:r>
              <w:rPr>
                <w:rFonts w:ascii="Verdana" w:eastAsia="Verdana" w:hAnsi="Verdana" w:cs="Verdana"/>
                <w:b w:val="0"/>
                <w:color w:val="121212"/>
              </w:rPr>
              <w:t xml:space="preserve">Teenager Paris Mayo sentenced to at least 12 years for murder of </w:t>
            </w:r>
            <w:proofErr w:type="spellStart"/>
            <w:r>
              <w:rPr>
                <w:rFonts w:ascii="Verdana" w:eastAsia="Verdana" w:hAnsi="Verdana" w:cs="Verdana"/>
                <w:b w:val="0"/>
                <w:color w:val="121212"/>
              </w:rPr>
              <w:t>newborn</w:t>
            </w:r>
            <w:proofErr w:type="spellEnd"/>
            <w:r>
              <w:rPr>
                <w:rFonts w:ascii="Verdana" w:eastAsia="Verdana" w:hAnsi="Verdana" w:cs="Verdana"/>
                <w:b w:val="0"/>
                <w:color w:val="121212"/>
              </w:rPr>
              <w:t xml:space="preserve"> son</w:t>
            </w:r>
          </w:p>
          <w:p w14:paraId="23F269F9" w14:textId="77777777" w:rsidR="00B3157C" w:rsidRDefault="00B3157C">
            <w:pPr>
              <w:shd w:val="clear" w:color="auto" w:fill="FFFFFF"/>
              <w:spacing w:after="0"/>
              <w:ind w:right="-20"/>
              <w:rPr>
                <w:rFonts w:ascii="Verdana" w:eastAsia="Verdana" w:hAnsi="Verdana" w:cs="Verdana"/>
                <w:color w:val="121212"/>
                <w:sz w:val="18"/>
                <w:szCs w:val="18"/>
              </w:rPr>
            </w:pPr>
          </w:p>
          <w:p w14:paraId="25D84961"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Verdana" w:eastAsia="Verdana" w:hAnsi="Verdana" w:cs="Verdana"/>
                <w:i/>
                <w:color w:val="121212"/>
              </w:rPr>
            </w:pPr>
            <w:r>
              <w:rPr>
                <w:rFonts w:ascii="Verdana" w:eastAsia="Verdana" w:hAnsi="Verdana" w:cs="Verdana"/>
                <w:i/>
                <w:color w:val="121212"/>
              </w:rPr>
              <w:t xml:space="preserve">Mayo was 15 when she killed </w:t>
            </w:r>
            <w:proofErr w:type="gramStart"/>
            <w:r>
              <w:rPr>
                <w:rFonts w:ascii="Verdana" w:eastAsia="Verdana" w:hAnsi="Verdana" w:cs="Verdana"/>
                <w:i/>
                <w:color w:val="121212"/>
              </w:rPr>
              <w:t>son</w:t>
            </w:r>
            <w:proofErr w:type="gramEnd"/>
            <w:r>
              <w:rPr>
                <w:rFonts w:ascii="Verdana" w:eastAsia="Verdana" w:hAnsi="Verdana" w:cs="Verdana"/>
                <w:i/>
                <w:color w:val="121212"/>
              </w:rPr>
              <w:t xml:space="preserve"> she gave birth to at her home in Herefordshire to hide pregnancy from her family</w:t>
            </w:r>
          </w:p>
          <w:p w14:paraId="7583D27F" w14:textId="77777777" w:rsidR="00B3157C" w:rsidRDefault="00B3157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rPr>
                <w:rFonts w:ascii="Verdana" w:eastAsia="Verdana" w:hAnsi="Verdana" w:cs="Verdana"/>
                <w:i/>
                <w:color w:val="121212"/>
                <w:sz w:val="16"/>
                <w:szCs w:val="16"/>
              </w:rPr>
            </w:pPr>
          </w:p>
          <w:p w14:paraId="5D2F3E2F" w14:textId="77777777" w:rsidR="00B3157C" w:rsidRDefault="00A85F6C">
            <w:pPr>
              <w:spacing w:after="0"/>
              <w:rPr>
                <w:rFonts w:ascii="Verdana" w:eastAsia="Verdana" w:hAnsi="Verdana" w:cs="Verdana"/>
                <w:color w:val="121212"/>
                <w:highlight w:val="white"/>
              </w:rPr>
            </w:pPr>
            <w:hyperlink r:id="rId18">
              <w:r>
                <w:rPr>
                  <w:rFonts w:ascii="Verdana" w:eastAsia="Verdana" w:hAnsi="Verdana" w:cs="Verdana"/>
                  <w:b/>
                  <w:color w:val="1155CC"/>
                  <w:highlight w:val="white"/>
                </w:rPr>
                <w:t>Steven Morris</w:t>
              </w:r>
            </w:hyperlink>
            <w:r>
              <w:rPr>
                <w:rFonts w:ascii="Verdana" w:eastAsia="Verdana" w:hAnsi="Verdana" w:cs="Verdana"/>
                <w:b/>
                <w:color w:val="1155CC"/>
                <w:highlight w:val="white"/>
              </w:rPr>
              <w:t xml:space="preserve"> - </w:t>
            </w:r>
            <w:r>
              <w:rPr>
                <w:rFonts w:ascii="Verdana" w:eastAsia="Verdana" w:hAnsi="Verdana" w:cs="Verdana"/>
                <w:color w:val="121212"/>
                <w:highlight w:val="white"/>
              </w:rPr>
              <w:t>Mon 26 Jun 2023</w:t>
            </w:r>
          </w:p>
          <w:p w14:paraId="78716836" w14:textId="77777777" w:rsidR="00B3157C" w:rsidRDefault="00B3157C">
            <w:pPr>
              <w:spacing w:after="0"/>
              <w:rPr>
                <w:rFonts w:ascii="Verdana" w:eastAsia="Verdana" w:hAnsi="Verdana" w:cs="Verdana"/>
                <w:color w:val="121212"/>
                <w:sz w:val="16"/>
                <w:szCs w:val="16"/>
                <w:highlight w:val="white"/>
              </w:rPr>
            </w:pPr>
          </w:p>
          <w:p w14:paraId="31B7E956"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 xml:space="preserve">A woman has been detained for a minimum of 12 years for murdering her </w:t>
            </w:r>
            <w:proofErr w:type="spellStart"/>
            <w:r>
              <w:rPr>
                <w:rFonts w:ascii="Verdana" w:eastAsia="Verdana" w:hAnsi="Verdana" w:cs="Verdana"/>
                <w:color w:val="121212"/>
              </w:rPr>
              <w:t>newborn</w:t>
            </w:r>
            <w:proofErr w:type="spellEnd"/>
            <w:r>
              <w:rPr>
                <w:rFonts w:ascii="Verdana" w:eastAsia="Verdana" w:hAnsi="Verdana" w:cs="Verdana"/>
                <w:color w:val="121212"/>
              </w:rPr>
              <w:t xml:space="preserve"> baby when she was 15 to prevent her family discovering she had been pregnant.</w:t>
            </w:r>
          </w:p>
          <w:p w14:paraId="777F5CAF"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155CC"/>
              </w:rPr>
            </w:pPr>
            <w:r>
              <w:rPr>
                <w:rFonts w:ascii="Verdana" w:eastAsia="Verdana" w:hAnsi="Verdana" w:cs="Verdana"/>
                <w:color w:val="121212"/>
              </w:rPr>
              <w:t>Paris Mayo, now 19, gave birth to her son, Stanley, alone and in silence in the living room of her h</w:t>
            </w:r>
            <w:r>
              <w:rPr>
                <w:rFonts w:ascii="Verdana" w:eastAsia="Verdana" w:hAnsi="Verdana" w:cs="Verdana"/>
                <w:color w:val="121212"/>
              </w:rPr>
              <w:t>ome in Ross-on-Wye, Herefordshire, while her parents and brother slept upstairs.</w:t>
            </w:r>
            <w:r>
              <w:fldChar w:fldCharType="begin"/>
            </w:r>
            <w:r>
              <w:instrText xml:space="preserve"> HYPERLINK "https://www.theguardian.com/uk-news/2023/jun/23/trial-teenager-paris-mayo-guilty-killing-newborn-tragic-troubling" </w:instrText>
            </w:r>
            <w:r>
              <w:fldChar w:fldCharType="separate"/>
            </w:r>
          </w:p>
          <w:p w14:paraId="6C139A9C"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fldChar w:fldCharType="end"/>
            </w:r>
            <w:r>
              <w:rPr>
                <w:rFonts w:ascii="Verdana" w:eastAsia="Verdana" w:hAnsi="Verdana" w:cs="Verdana"/>
                <w:color w:val="121212"/>
              </w:rPr>
              <w:t>She then assaulted the baby so violently that</w:t>
            </w:r>
            <w:r>
              <w:rPr>
                <w:rFonts w:ascii="Verdana" w:eastAsia="Verdana" w:hAnsi="Verdana" w:cs="Verdana"/>
                <w:color w:val="121212"/>
              </w:rPr>
              <w:t xml:space="preserve"> he suffered fractures to his skull and brain damage, and when he later showed signs of life Mayo stuffed cotton wool balls into his mouth to suffocate him before putting his body into a bin bag.</w:t>
            </w:r>
          </w:p>
          <w:p w14:paraId="471F4862"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Mayo claimed she did not know she was pregnant until minutes</w:t>
            </w:r>
            <w:r>
              <w:rPr>
                <w:rFonts w:ascii="Verdana" w:eastAsia="Verdana" w:hAnsi="Verdana" w:cs="Verdana"/>
                <w:color w:val="121212"/>
              </w:rPr>
              <w:t xml:space="preserve"> before her child was born and denied murder, claiming Stanley hit his head when he “fell out” of her as she gave birth standing up.</w:t>
            </w:r>
          </w:p>
          <w:p w14:paraId="1628BF3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 xml:space="preserve">She said that when she finally </w:t>
            </w:r>
            <w:proofErr w:type="gramStart"/>
            <w:r>
              <w:rPr>
                <w:rFonts w:ascii="Verdana" w:eastAsia="Verdana" w:hAnsi="Verdana" w:cs="Verdana"/>
                <w:color w:val="121212"/>
              </w:rPr>
              <w:t>realised</w:t>
            </w:r>
            <w:proofErr w:type="gramEnd"/>
            <w:r>
              <w:rPr>
                <w:rFonts w:ascii="Verdana" w:eastAsia="Verdana" w:hAnsi="Verdana" w:cs="Verdana"/>
                <w:color w:val="121212"/>
              </w:rPr>
              <w:t xml:space="preserve"> she was pregnant, she did not call for help despite suffering terrible labour pain </w:t>
            </w:r>
            <w:r>
              <w:rPr>
                <w:rFonts w:ascii="Verdana" w:eastAsia="Verdana" w:hAnsi="Verdana" w:cs="Verdana"/>
                <w:color w:val="121212"/>
              </w:rPr>
              <w:t>because she was worried her mother would be disappointed and her father angry.</w:t>
            </w:r>
          </w:p>
          <w:p w14:paraId="343CF5ED"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 xml:space="preserve">The prosecution argued she must have known she was pregnant and planned to kill the child to prevent her family finding out. A jury found Mayo </w:t>
            </w:r>
            <w:hyperlink r:id="rId19">
              <w:r>
                <w:rPr>
                  <w:rFonts w:ascii="Verdana" w:eastAsia="Verdana" w:hAnsi="Verdana" w:cs="Verdana"/>
                  <w:color w:val="1155CC"/>
                </w:rPr>
                <w:t>guilty of murder</w:t>
              </w:r>
            </w:hyperlink>
            <w:r>
              <w:rPr>
                <w:rFonts w:ascii="Verdana" w:eastAsia="Verdana" w:hAnsi="Verdana" w:cs="Verdana"/>
                <w:color w:val="121212"/>
              </w:rPr>
              <w:t xml:space="preserve"> after a five-week trial at Worcester crown court.</w:t>
            </w:r>
          </w:p>
          <w:p w14:paraId="21B3677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 xml:space="preserve">Describing it as a “sad and troubling case”, the trial judge, Mr Justice Garnham, said Stanley </w:t>
            </w:r>
            <w:r>
              <w:rPr>
                <w:rFonts w:ascii="Verdana" w:eastAsia="Verdana" w:hAnsi="Verdana" w:cs="Verdana"/>
                <w:color w:val="121212"/>
              </w:rPr>
              <w:t>suffered “serious and appalling injuries” at the hands of someone he should have been able to trust: his mother.</w:t>
            </w:r>
          </w:p>
          <w:p w14:paraId="7A95A01D"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The judge said Mayo was immature and insecure when she became pregnant aged 14. She had begun to have sex when she was 13 to try to make boys l</w:t>
            </w:r>
            <w:r>
              <w:rPr>
                <w:rFonts w:ascii="Verdana" w:eastAsia="Verdana" w:hAnsi="Verdana" w:cs="Verdana"/>
                <w:color w:val="121212"/>
              </w:rPr>
              <w:t>ike her and had unprotected sex with her child’s father because he did not like wearing condoms.</w:t>
            </w:r>
          </w:p>
          <w:p w14:paraId="592C6ED9"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lastRenderedPageBreak/>
              <w:t>The judge said Mayo “steadfastly maintained” she was not pregnant despite changes to her body and the “overwhelming likelihood” she felt her child moving insid</w:t>
            </w:r>
            <w:r>
              <w:rPr>
                <w:rFonts w:ascii="Verdana" w:eastAsia="Verdana" w:hAnsi="Verdana" w:cs="Verdana"/>
                <w:color w:val="121212"/>
              </w:rPr>
              <w:t>e her. He said he accepted this was not a “campaign of deceit” but a reality she feared she and her family would not be able to handle. “You simply didn’t want to acknowledge the truth. You refused to face what was becoming obvious,” he told her.</w:t>
            </w:r>
          </w:p>
          <w:p w14:paraId="18A54D7B"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Garnham s</w:t>
            </w:r>
            <w:r>
              <w:rPr>
                <w:rFonts w:ascii="Verdana" w:eastAsia="Verdana" w:hAnsi="Verdana" w:cs="Verdana"/>
                <w:color w:val="121212"/>
              </w:rPr>
              <w:t>aid it was “astonishing” that Mayo did not cry out when she gave birth because she did not want to disturb her parents sleeping upstairs. He accepted her experience must have been frightening, traumatic, painful and overwhelming.</w:t>
            </w:r>
          </w:p>
          <w:p w14:paraId="189A2893"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 xml:space="preserve">The judge said as soon as </w:t>
            </w:r>
            <w:r>
              <w:rPr>
                <w:rFonts w:ascii="Verdana" w:eastAsia="Verdana" w:hAnsi="Verdana" w:cs="Verdana"/>
                <w:color w:val="121212"/>
              </w:rPr>
              <w:t xml:space="preserve">her child was </w:t>
            </w:r>
            <w:proofErr w:type="gramStart"/>
            <w:r>
              <w:rPr>
                <w:rFonts w:ascii="Verdana" w:eastAsia="Verdana" w:hAnsi="Verdana" w:cs="Verdana"/>
                <w:color w:val="121212"/>
              </w:rPr>
              <w:t>born</w:t>
            </w:r>
            <w:proofErr w:type="gramEnd"/>
            <w:r>
              <w:rPr>
                <w:rFonts w:ascii="Verdana" w:eastAsia="Verdana" w:hAnsi="Verdana" w:cs="Verdana"/>
                <w:color w:val="121212"/>
              </w:rPr>
              <w:t xml:space="preserve"> she decided she could not allow him to live. He could not say for sure how she had initially attacked him but believed she may have crushed his head beneath her foot.</w:t>
            </w:r>
          </w:p>
          <w:p w14:paraId="6D134E6A"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Mayo’s child remained alive for at least an hour, the judge said, but then: “You decided you had to finish Stanley off,” and stuffed cotton wool balls down his throat. “Killing your baby son was a truly dreadful thing to do,” he said.</w:t>
            </w:r>
          </w:p>
          <w:p w14:paraId="18B42F7F"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The judge accepted Ma</w:t>
            </w:r>
            <w:r>
              <w:rPr>
                <w:rFonts w:ascii="Verdana" w:eastAsia="Verdana" w:hAnsi="Verdana" w:cs="Verdana"/>
                <w:color w:val="121212"/>
              </w:rPr>
              <w:t>yo had not planned it for a long time but said on the evening of the murder she knew what was happening.</w:t>
            </w:r>
          </w:p>
          <w:p w14:paraId="538EDFB2"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“You knew you were pregnant and about to give birth about an hour before you did so. You could have asked your mother for help or rung the emergency se</w:t>
            </w:r>
            <w:r>
              <w:rPr>
                <w:rFonts w:ascii="Verdana" w:eastAsia="Verdana" w:hAnsi="Verdana" w:cs="Verdana"/>
                <w:color w:val="121212"/>
              </w:rPr>
              <w:t>rvices. I am driven to the conclusion you had decided you would have to kill your baby.”</w:t>
            </w:r>
          </w:p>
          <w:p w14:paraId="2B289139"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The judge said aggravating factors included the baby’s vulnerability and Mayo’s abuse of trust as his mother. He said the mitigating features included the lack of supp</w:t>
            </w:r>
            <w:r>
              <w:rPr>
                <w:rFonts w:ascii="Verdana" w:eastAsia="Verdana" w:hAnsi="Verdana" w:cs="Verdana"/>
                <w:color w:val="121212"/>
              </w:rPr>
              <w:t>ort for her, and he flagged up the reaction the case would attract in the press and social media and the reception she would get both in detention and when she was released. “This will be a life sentence to you in every sense,” he said.</w:t>
            </w:r>
          </w:p>
          <w:p w14:paraId="4E57FE37"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Bernard Richmond</w:t>
            </w:r>
            <w:r>
              <w:rPr>
                <w:rFonts w:ascii="Verdana" w:eastAsia="Verdana" w:hAnsi="Verdana" w:cs="Verdana"/>
                <w:i/>
                <w:color w:val="121212"/>
              </w:rPr>
              <w:t xml:space="preserve"> </w:t>
            </w:r>
            <w:r>
              <w:rPr>
                <w:rFonts w:ascii="Verdana" w:eastAsia="Verdana" w:hAnsi="Verdana" w:cs="Verdana"/>
                <w:color w:val="121212"/>
              </w:rPr>
              <w:t>KC</w:t>
            </w:r>
            <w:r>
              <w:rPr>
                <w:rFonts w:ascii="Verdana" w:eastAsia="Verdana" w:hAnsi="Verdana" w:cs="Verdana"/>
                <w:color w:val="121212"/>
              </w:rPr>
              <w:t>, for Mayo, told the court Mayo refused to face up to her pregnancy until she went into labour. “Then the full impact of what was happening hit her like a tsunami. She was in pain, she was frightened.”</w:t>
            </w:r>
          </w:p>
          <w:p w14:paraId="20C05AE6"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21212"/>
              </w:rPr>
            </w:pPr>
            <w:r>
              <w:rPr>
                <w:rFonts w:ascii="Verdana" w:eastAsia="Verdana" w:hAnsi="Verdana" w:cs="Verdana"/>
                <w:color w:val="121212"/>
              </w:rPr>
              <w:t>The barrister claimed the notion that her parents were</w:t>
            </w:r>
            <w:r>
              <w:rPr>
                <w:rFonts w:ascii="Verdana" w:eastAsia="Verdana" w:hAnsi="Verdana" w:cs="Verdana"/>
                <w:color w:val="121212"/>
              </w:rPr>
              <w:t xml:space="preserve"> available to help was “misplaced”. Her father was very ill and before getting sick was difficult and could be cruel. Her mother had moved back in with him to nurse him and was under huge pressure. “She [Mayo] did not feel able to call her parents,” Richmo</w:t>
            </w:r>
            <w:r>
              <w:rPr>
                <w:rFonts w:ascii="Verdana" w:eastAsia="Verdana" w:hAnsi="Verdana" w:cs="Verdana"/>
                <w:color w:val="121212"/>
              </w:rPr>
              <w:t>nd said.</w:t>
            </w:r>
          </w:p>
          <w:p w14:paraId="0E6BF802" w14:textId="77777777" w:rsidR="00B3157C" w:rsidRDefault="00A85F6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Verdana" w:eastAsia="Verdana" w:hAnsi="Verdana" w:cs="Verdana"/>
                <w:color w:val="1E1E1E"/>
              </w:rPr>
            </w:pPr>
            <w:r>
              <w:rPr>
                <w:rFonts w:ascii="Verdana" w:eastAsia="Verdana" w:hAnsi="Verdana" w:cs="Verdana"/>
                <w:color w:val="121212"/>
              </w:rPr>
              <w:t>He said neither her parents, nor her teachers at school had noticed what was going on. “In the midst of this, there was a 15-year-old girl who was vulnerable, who was abused, who was not supported.”</w:t>
            </w:r>
          </w:p>
        </w:tc>
      </w:tr>
    </w:tbl>
    <w:p w14:paraId="6EB0E8CB" w14:textId="77777777" w:rsidR="00B3157C" w:rsidRDefault="00B3157C">
      <w:pPr>
        <w:ind w:left="-850"/>
        <w:rPr>
          <w:rFonts w:ascii="Verdana" w:eastAsia="Verdana" w:hAnsi="Verdana" w:cs="Verdana"/>
          <w:color w:val="1E1E1E"/>
          <w:sz w:val="20"/>
          <w:szCs w:val="20"/>
        </w:rPr>
      </w:pPr>
    </w:p>
    <w:tbl>
      <w:tblPr>
        <w:tblStyle w:val="ae"/>
        <w:tblpPr w:leftFromText="180" w:rightFromText="180" w:topFromText="180" w:bottomFromText="180" w:vertAnchor="text" w:tblpX="-540"/>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8085"/>
      </w:tblGrid>
      <w:tr w:rsidR="00B3157C" w14:paraId="00C78BBC" w14:textId="77777777">
        <w:tc>
          <w:tcPr>
            <w:tcW w:w="2040" w:type="dxa"/>
          </w:tcPr>
          <w:p w14:paraId="13DF95C1"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lastRenderedPageBreak/>
              <w:t>Type of paper</w:t>
            </w:r>
          </w:p>
        </w:tc>
        <w:tc>
          <w:tcPr>
            <w:tcW w:w="8085" w:type="dxa"/>
          </w:tcPr>
          <w:p w14:paraId="0380D712"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The Guardian</w:t>
            </w:r>
          </w:p>
        </w:tc>
      </w:tr>
      <w:tr w:rsidR="00B3157C" w14:paraId="14CAB92D" w14:textId="77777777">
        <w:tc>
          <w:tcPr>
            <w:tcW w:w="2040" w:type="dxa"/>
          </w:tcPr>
          <w:p w14:paraId="024855A3"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Headline</w:t>
            </w:r>
          </w:p>
        </w:tc>
        <w:tc>
          <w:tcPr>
            <w:tcW w:w="8085" w:type="dxa"/>
          </w:tcPr>
          <w:p w14:paraId="2C09F362" w14:textId="77777777" w:rsidR="00B3157C" w:rsidRDefault="00A85F6C">
            <w:pPr>
              <w:spacing w:after="0" w:line="240" w:lineRule="auto"/>
              <w:rPr>
                <w:rFonts w:ascii="Verdana" w:eastAsia="Verdana" w:hAnsi="Verdana" w:cs="Verdana"/>
              </w:rPr>
            </w:pPr>
            <w:r>
              <w:rPr>
                <w:rFonts w:ascii="Verdana" w:eastAsia="Verdana" w:hAnsi="Verdana" w:cs="Verdana"/>
              </w:rPr>
              <w:t>Teenager Paris Mayo sentence to at least 12 years for murder of unborn son</w:t>
            </w:r>
          </w:p>
        </w:tc>
      </w:tr>
      <w:tr w:rsidR="00B3157C" w14:paraId="4B9E5260" w14:textId="77777777">
        <w:tc>
          <w:tcPr>
            <w:tcW w:w="2040" w:type="dxa"/>
          </w:tcPr>
          <w:p w14:paraId="402EB1E0"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Defendant</w:t>
            </w:r>
          </w:p>
        </w:tc>
        <w:tc>
          <w:tcPr>
            <w:tcW w:w="8085" w:type="dxa"/>
          </w:tcPr>
          <w:p w14:paraId="5A6ABB3F"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Paris Mayo</w:t>
            </w:r>
          </w:p>
        </w:tc>
      </w:tr>
      <w:tr w:rsidR="00B3157C" w14:paraId="76BEBEF1" w14:textId="77777777">
        <w:tc>
          <w:tcPr>
            <w:tcW w:w="2040" w:type="dxa"/>
          </w:tcPr>
          <w:p w14:paraId="13CB1BB2"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Criminal or civil case</w:t>
            </w:r>
          </w:p>
        </w:tc>
        <w:tc>
          <w:tcPr>
            <w:tcW w:w="8085" w:type="dxa"/>
          </w:tcPr>
          <w:p w14:paraId="71F247F0"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Criminal</w:t>
            </w:r>
          </w:p>
        </w:tc>
      </w:tr>
      <w:tr w:rsidR="00B3157C" w14:paraId="6EC407FC" w14:textId="77777777">
        <w:tc>
          <w:tcPr>
            <w:tcW w:w="2040" w:type="dxa"/>
          </w:tcPr>
          <w:p w14:paraId="0EB00E07"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Facts and legal principle</w:t>
            </w:r>
          </w:p>
        </w:tc>
        <w:tc>
          <w:tcPr>
            <w:tcW w:w="8085" w:type="dxa"/>
          </w:tcPr>
          <w:p w14:paraId="1316DA5E"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Murder conviction for stuffing cotton wool balls into newly born baby’s mouth</w:t>
            </w:r>
          </w:p>
        </w:tc>
      </w:tr>
      <w:tr w:rsidR="00B3157C" w14:paraId="21A8B721" w14:textId="77777777">
        <w:tc>
          <w:tcPr>
            <w:tcW w:w="2040" w:type="dxa"/>
          </w:tcPr>
          <w:p w14:paraId="71734575"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 xml:space="preserve">Court </w:t>
            </w:r>
          </w:p>
        </w:tc>
        <w:tc>
          <w:tcPr>
            <w:tcW w:w="8085" w:type="dxa"/>
          </w:tcPr>
          <w:p w14:paraId="6E3C7D88"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Worcester Crown Court</w:t>
            </w:r>
          </w:p>
        </w:tc>
      </w:tr>
      <w:tr w:rsidR="00B3157C" w14:paraId="401C05D2" w14:textId="77777777">
        <w:tc>
          <w:tcPr>
            <w:tcW w:w="2040" w:type="dxa"/>
          </w:tcPr>
          <w:p w14:paraId="6086360B" w14:textId="77777777" w:rsidR="00B3157C" w:rsidRDefault="00A85F6C">
            <w:pPr>
              <w:widowControl w:val="0"/>
              <w:spacing w:after="0" w:line="240" w:lineRule="auto"/>
              <w:rPr>
                <w:rFonts w:ascii="Verdana" w:eastAsia="Verdana" w:hAnsi="Verdana" w:cs="Verdana"/>
                <w:b/>
                <w:color w:val="1E1E1E"/>
              </w:rPr>
            </w:pPr>
            <w:r>
              <w:rPr>
                <w:rFonts w:ascii="Verdana" w:eastAsia="Verdana" w:hAnsi="Verdana" w:cs="Verdana"/>
                <w:b/>
                <w:color w:val="1E1E1E"/>
              </w:rPr>
              <w:t>Sentence or damages</w:t>
            </w:r>
          </w:p>
        </w:tc>
        <w:tc>
          <w:tcPr>
            <w:tcW w:w="8085" w:type="dxa"/>
          </w:tcPr>
          <w:p w14:paraId="17D421A9" w14:textId="77777777" w:rsidR="00B3157C" w:rsidRDefault="00A85F6C">
            <w:pPr>
              <w:widowControl w:val="0"/>
              <w:spacing w:after="0" w:line="240" w:lineRule="auto"/>
              <w:rPr>
                <w:rFonts w:ascii="Verdana" w:eastAsia="Verdana" w:hAnsi="Verdana" w:cs="Verdana"/>
                <w:color w:val="1E1E1E"/>
              </w:rPr>
            </w:pPr>
            <w:r>
              <w:rPr>
                <w:rFonts w:ascii="Verdana" w:eastAsia="Verdana" w:hAnsi="Verdana" w:cs="Verdana"/>
                <w:color w:val="1E1E1E"/>
              </w:rPr>
              <w:t>12 years</w:t>
            </w:r>
          </w:p>
        </w:tc>
      </w:tr>
    </w:tbl>
    <w:p w14:paraId="4C36FB1F" w14:textId="77777777" w:rsidR="00B3157C" w:rsidRDefault="00B3157C">
      <w:pPr>
        <w:pBdr>
          <w:top w:val="nil"/>
          <w:left w:val="nil"/>
          <w:bottom w:val="nil"/>
          <w:right w:val="nil"/>
          <w:between w:val="nil"/>
        </w:pBdr>
        <w:spacing w:after="0"/>
        <w:rPr>
          <w:rFonts w:ascii="Verdana" w:eastAsia="Verdana" w:hAnsi="Verdana" w:cs="Verdana"/>
          <w:b/>
          <w:sz w:val="16"/>
          <w:szCs w:val="16"/>
        </w:rPr>
      </w:pPr>
    </w:p>
    <w:p w14:paraId="744CAC3A" w14:textId="77777777" w:rsidR="00B3157C" w:rsidRDefault="00A85F6C">
      <w:pPr>
        <w:pBdr>
          <w:top w:val="nil"/>
          <w:left w:val="nil"/>
          <w:bottom w:val="nil"/>
          <w:right w:val="nil"/>
          <w:between w:val="nil"/>
        </w:pBdr>
        <w:spacing w:after="0"/>
        <w:ind w:left="-566"/>
        <w:rPr>
          <w:rFonts w:ascii="Verdana" w:eastAsia="Verdana" w:hAnsi="Verdana" w:cs="Verdana"/>
          <w:b/>
          <w:sz w:val="24"/>
          <w:szCs w:val="24"/>
        </w:rPr>
      </w:pPr>
      <w:r>
        <w:rPr>
          <w:rFonts w:ascii="Verdana" w:eastAsia="Verdana" w:hAnsi="Verdana" w:cs="Verdana"/>
          <w:b/>
          <w:sz w:val="24"/>
          <w:szCs w:val="24"/>
        </w:rPr>
        <w:t>Now it’s your turn!</w:t>
      </w:r>
    </w:p>
    <w:p w14:paraId="3C78105A" w14:textId="3609F769" w:rsidR="00B3157C" w:rsidRDefault="00A85F6C" w:rsidP="00A85F6C">
      <w:pPr>
        <w:pBdr>
          <w:top w:val="nil"/>
          <w:left w:val="nil"/>
          <w:bottom w:val="nil"/>
          <w:right w:val="nil"/>
          <w:between w:val="nil"/>
        </w:pBdr>
        <w:spacing w:before="240" w:after="0"/>
        <w:ind w:left="-566"/>
        <w:rPr>
          <w:rFonts w:ascii="Verdana" w:eastAsia="Verdana" w:hAnsi="Verdana" w:cs="Verdana"/>
          <w:b/>
          <w:sz w:val="16"/>
          <w:szCs w:val="16"/>
        </w:rPr>
      </w:pPr>
      <w:r>
        <w:rPr>
          <w:rFonts w:ascii="Verdana" w:eastAsia="Verdana" w:hAnsi="Verdana" w:cs="Verdana"/>
          <w:color w:val="000000"/>
          <w:sz w:val="24"/>
          <w:szCs w:val="24"/>
        </w:rPr>
        <w:t>Using your 2 newspaper articles complete the</w:t>
      </w:r>
      <w:r>
        <w:rPr>
          <w:rFonts w:ascii="Verdana" w:eastAsia="Verdana" w:hAnsi="Verdana" w:cs="Verdana"/>
          <w:sz w:val="24"/>
          <w:szCs w:val="24"/>
        </w:rPr>
        <w:t xml:space="preserve"> </w:t>
      </w:r>
      <w:r>
        <w:rPr>
          <w:rFonts w:ascii="Verdana" w:eastAsia="Verdana" w:hAnsi="Verdana" w:cs="Verdana"/>
          <w:color w:val="000000"/>
          <w:sz w:val="24"/>
          <w:szCs w:val="24"/>
        </w:rPr>
        <w:t>following table:</w:t>
      </w:r>
    </w:p>
    <w:p w14:paraId="65181A18" w14:textId="3D9C738F" w:rsidR="00B3157C" w:rsidRDefault="00B3157C">
      <w:pPr>
        <w:pBdr>
          <w:top w:val="nil"/>
          <w:left w:val="nil"/>
          <w:bottom w:val="nil"/>
          <w:right w:val="nil"/>
          <w:between w:val="nil"/>
        </w:pBdr>
        <w:spacing w:after="120"/>
        <w:ind w:left="-566"/>
        <w:rPr>
          <w:rFonts w:ascii="Verdana" w:eastAsia="Verdana" w:hAnsi="Verdana" w:cs="Verdana"/>
          <w:sz w:val="24"/>
          <w:szCs w:val="24"/>
        </w:rPr>
      </w:pPr>
    </w:p>
    <w:tbl>
      <w:tblPr>
        <w:tblStyle w:val="af"/>
        <w:tblpPr w:leftFromText="180" w:rightFromText="180" w:topFromText="180" w:bottomFromText="180" w:vertAnchor="text" w:tblpX="-585"/>
        <w:tblW w:w="10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3885"/>
        <w:gridCol w:w="3990"/>
      </w:tblGrid>
      <w:tr w:rsidR="00B3157C" w14:paraId="01E13C72" w14:textId="77777777" w:rsidTr="00A85F6C">
        <w:tc>
          <w:tcPr>
            <w:tcW w:w="2145" w:type="dxa"/>
          </w:tcPr>
          <w:p w14:paraId="68ADFCE8"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Type of paper</w:t>
            </w:r>
          </w:p>
        </w:tc>
        <w:tc>
          <w:tcPr>
            <w:tcW w:w="3885" w:type="dxa"/>
          </w:tcPr>
          <w:p w14:paraId="75CC4996" w14:textId="77777777" w:rsidR="00B3157C" w:rsidRDefault="00A85F6C" w:rsidP="00A85F6C">
            <w:pPr>
              <w:widowControl w:val="0"/>
              <w:spacing w:after="0" w:line="240" w:lineRule="auto"/>
              <w:jc w:val="center"/>
              <w:rPr>
                <w:rFonts w:ascii="Verdana" w:eastAsia="Verdana" w:hAnsi="Verdana" w:cs="Verdana"/>
                <w:b/>
                <w:color w:val="1E1E1E"/>
                <w:sz w:val="26"/>
                <w:szCs w:val="26"/>
              </w:rPr>
            </w:pPr>
            <w:r>
              <w:rPr>
                <w:rFonts w:ascii="Verdana" w:eastAsia="Verdana" w:hAnsi="Verdana" w:cs="Verdana"/>
                <w:b/>
                <w:color w:val="1E1E1E"/>
                <w:sz w:val="26"/>
                <w:szCs w:val="26"/>
              </w:rPr>
              <w:t xml:space="preserve">National </w:t>
            </w:r>
          </w:p>
        </w:tc>
        <w:tc>
          <w:tcPr>
            <w:tcW w:w="3990" w:type="dxa"/>
          </w:tcPr>
          <w:p w14:paraId="3930029E" w14:textId="77777777" w:rsidR="00B3157C" w:rsidRDefault="00A85F6C" w:rsidP="00A85F6C">
            <w:pPr>
              <w:widowControl w:val="0"/>
              <w:spacing w:after="0" w:line="240" w:lineRule="auto"/>
              <w:jc w:val="center"/>
              <w:rPr>
                <w:rFonts w:ascii="Verdana" w:eastAsia="Verdana" w:hAnsi="Verdana" w:cs="Verdana"/>
                <w:b/>
                <w:color w:val="1E1E1E"/>
                <w:sz w:val="26"/>
                <w:szCs w:val="26"/>
              </w:rPr>
            </w:pPr>
            <w:r>
              <w:rPr>
                <w:rFonts w:ascii="Verdana" w:eastAsia="Verdana" w:hAnsi="Verdana" w:cs="Verdana"/>
                <w:b/>
                <w:color w:val="1E1E1E"/>
                <w:sz w:val="26"/>
                <w:szCs w:val="26"/>
              </w:rPr>
              <w:t>Local</w:t>
            </w:r>
          </w:p>
        </w:tc>
      </w:tr>
      <w:tr w:rsidR="00B3157C" w14:paraId="1703659E" w14:textId="77777777" w:rsidTr="00A85F6C">
        <w:trPr>
          <w:trHeight w:val="964"/>
        </w:trPr>
        <w:tc>
          <w:tcPr>
            <w:tcW w:w="2145" w:type="dxa"/>
          </w:tcPr>
          <w:p w14:paraId="38D89B1C"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Headline</w:t>
            </w:r>
          </w:p>
        </w:tc>
        <w:tc>
          <w:tcPr>
            <w:tcW w:w="3885" w:type="dxa"/>
          </w:tcPr>
          <w:p w14:paraId="68C355C4" w14:textId="77777777" w:rsidR="00B3157C" w:rsidRDefault="00B3157C" w:rsidP="00A85F6C">
            <w:pPr>
              <w:spacing w:after="0" w:line="240" w:lineRule="auto"/>
              <w:rPr>
                <w:rFonts w:ascii="Verdana" w:eastAsia="Verdana" w:hAnsi="Verdana" w:cs="Verdana"/>
                <w:sz w:val="26"/>
                <w:szCs w:val="26"/>
              </w:rPr>
            </w:pPr>
          </w:p>
          <w:p w14:paraId="23D6BD2F" w14:textId="77777777" w:rsidR="00B3157C" w:rsidRDefault="00B3157C" w:rsidP="00A85F6C">
            <w:pPr>
              <w:spacing w:after="0" w:line="240" w:lineRule="auto"/>
              <w:rPr>
                <w:rFonts w:ascii="Verdana" w:eastAsia="Verdana" w:hAnsi="Verdana" w:cs="Verdana"/>
                <w:sz w:val="26"/>
                <w:szCs w:val="26"/>
              </w:rPr>
            </w:pPr>
          </w:p>
          <w:p w14:paraId="002468E7" w14:textId="77777777" w:rsidR="00B3157C" w:rsidRDefault="00B3157C" w:rsidP="00A85F6C">
            <w:pPr>
              <w:spacing w:after="0" w:line="240" w:lineRule="auto"/>
              <w:rPr>
                <w:rFonts w:ascii="Verdana" w:eastAsia="Verdana" w:hAnsi="Verdana" w:cs="Verdana"/>
                <w:sz w:val="26"/>
                <w:szCs w:val="26"/>
              </w:rPr>
            </w:pPr>
          </w:p>
        </w:tc>
        <w:tc>
          <w:tcPr>
            <w:tcW w:w="3990" w:type="dxa"/>
          </w:tcPr>
          <w:p w14:paraId="0FD91B92" w14:textId="77777777" w:rsidR="00B3157C" w:rsidRDefault="00B3157C" w:rsidP="00A85F6C">
            <w:pPr>
              <w:spacing w:after="0" w:line="240" w:lineRule="auto"/>
              <w:rPr>
                <w:rFonts w:ascii="Verdana" w:eastAsia="Verdana" w:hAnsi="Verdana" w:cs="Verdana"/>
                <w:sz w:val="26"/>
                <w:szCs w:val="26"/>
              </w:rPr>
            </w:pPr>
          </w:p>
        </w:tc>
      </w:tr>
      <w:tr w:rsidR="00B3157C" w14:paraId="5DBAD7DA" w14:textId="77777777" w:rsidTr="00A85F6C">
        <w:trPr>
          <w:trHeight w:val="964"/>
        </w:trPr>
        <w:tc>
          <w:tcPr>
            <w:tcW w:w="2145" w:type="dxa"/>
          </w:tcPr>
          <w:p w14:paraId="785E1B5E"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Defendant</w:t>
            </w:r>
          </w:p>
        </w:tc>
        <w:tc>
          <w:tcPr>
            <w:tcW w:w="3885" w:type="dxa"/>
          </w:tcPr>
          <w:p w14:paraId="4D4CE7A8" w14:textId="77777777" w:rsidR="00B3157C" w:rsidRDefault="00B3157C" w:rsidP="00A85F6C">
            <w:pPr>
              <w:widowControl w:val="0"/>
              <w:spacing w:after="0" w:line="240" w:lineRule="auto"/>
              <w:rPr>
                <w:rFonts w:ascii="Verdana" w:eastAsia="Verdana" w:hAnsi="Verdana" w:cs="Verdana"/>
                <w:color w:val="1E1E1E"/>
                <w:sz w:val="26"/>
                <w:szCs w:val="26"/>
              </w:rPr>
            </w:pPr>
          </w:p>
          <w:p w14:paraId="6BA6E283" w14:textId="77777777" w:rsidR="00B3157C" w:rsidRDefault="00B3157C" w:rsidP="00A85F6C">
            <w:pPr>
              <w:widowControl w:val="0"/>
              <w:spacing w:after="0" w:line="240" w:lineRule="auto"/>
              <w:rPr>
                <w:rFonts w:ascii="Verdana" w:eastAsia="Verdana" w:hAnsi="Verdana" w:cs="Verdana"/>
                <w:color w:val="1E1E1E"/>
                <w:sz w:val="26"/>
                <w:szCs w:val="26"/>
              </w:rPr>
            </w:pPr>
          </w:p>
          <w:p w14:paraId="7C4CACF4" w14:textId="77777777" w:rsidR="00B3157C" w:rsidRDefault="00B3157C" w:rsidP="00A85F6C">
            <w:pPr>
              <w:widowControl w:val="0"/>
              <w:spacing w:after="0" w:line="240" w:lineRule="auto"/>
              <w:rPr>
                <w:rFonts w:ascii="Verdana" w:eastAsia="Verdana" w:hAnsi="Verdana" w:cs="Verdana"/>
                <w:color w:val="1E1E1E"/>
                <w:sz w:val="26"/>
                <w:szCs w:val="26"/>
              </w:rPr>
            </w:pPr>
          </w:p>
        </w:tc>
        <w:tc>
          <w:tcPr>
            <w:tcW w:w="3990" w:type="dxa"/>
          </w:tcPr>
          <w:p w14:paraId="2494061A" w14:textId="77777777" w:rsidR="00B3157C" w:rsidRDefault="00B3157C" w:rsidP="00A85F6C">
            <w:pPr>
              <w:widowControl w:val="0"/>
              <w:spacing w:after="0" w:line="240" w:lineRule="auto"/>
              <w:rPr>
                <w:rFonts w:ascii="Verdana" w:eastAsia="Verdana" w:hAnsi="Verdana" w:cs="Verdana"/>
                <w:color w:val="1E1E1E"/>
                <w:sz w:val="26"/>
                <w:szCs w:val="26"/>
              </w:rPr>
            </w:pPr>
          </w:p>
        </w:tc>
      </w:tr>
      <w:tr w:rsidR="00B3157C" w14:paraId="337BFB63" w14:textId="77777777" w:rsidTr="00A85F6C">
        <w:trPr>
          <w:trHeight w:val="964"/>
        </w:trPr>
        <w:tc>
          <w:tcPr>
            <w:tcW w:w="2145" w:type="dxa"/>
          </w:tcPr>
          <w:p w14:paraId="63F7C02D"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Criminal or civil case</w:t>
            </w:r>
          </w:p>
        </w:tc>
        <w:tc>
          <w:tcPr>
            <w:tcW w:w="3885" w:type="dxa"/>
          </w:tcPr>
          <w:p w14:paraId="041E4C0A" w14:textId="77777777" w:rsidR="00B3157C" w:rsidRDefault="00B3157C" w:rsidP="00A85F6C">
            <w:pPr>
              <w:widowControl w:val="0"/>
              <w:spacing w:after="0" w:line="240" w:lineRule="auto"/>
              <w:rPr>
                <w:rFonts w:ascii="Verdana" w:eastAsia="Verdana" w:hAnsi="Verdana" w:cs="Verdana"/>
                <w:color w:val="1E1E1E"/>
                <w:sz w:val="26"/>
                <w:szCs w:val="26"/>
              </w:rPr>
            </w:pPr>
          </w:p>
          <w:p w14:paraId="1957CAC4" w14:textId="77777777" w:rsidR="00B3157C" w:rsidRDefault="00B3157C" w:rsidP="00A85F6C">
            <w:pPr>
              <w:widowControl w:val="0"/>
              <w:spacing w:after="0" w:line="240" w:lineRule="auto"/>
              <w:rPr>
                <w:rFonts w:ascii="Verdana" w:eastAsia="Verdana" w:hAnsi="Verdana" w:cs="Verdana"/>
                <w:color w:val="1E1E1E"/>
                <w:sz w:val="26"/>
                <w:szCs w:val="26"/>
              </w:rPr>
            </w:pPr>
          </w:p>
          <w:p w14:paraId="580A7E58" w14:textId="77777777" w:rsidR="00B3157C" w:rsidRDefault="00B3157C" w:rsidP="00A85F6C">
            <w:pPr>
              <w:widowControl w:val="0"/>
              <w:spacing w:after="0" w:line="240" w:lineRule="auto"/>
              <w:rPr>
                <w:rFonts w:ascii="Verdana" w:eastAsia="Verdana" w:hAnsi="Verdana" w:cs="Verdana"/>
                <w:color w:val="1E1E1E"/>
                <w:sz w:val="26"/>
                <w:szCs w:val="26"/>
              </w:rPr>
            </w:pPr>
          </w:p>
        </w:tc>
        <w:tc>
          <w:tcPr>
            <w:tcW w:w="3990" w:type="dxa"/>
          </w:tcPr>
          <w:p w14:paraId="259DD834" w14:textId="77777777" w:rsidR="00B3157C" w:rsidRDefault="00B3157C" w:rsidP="00A85F6C">
            <w:pPr>
              <w:widowControl w:val="0"/>
              <w:spacing w:after="0" w:line="240" w:lineRule="auto"/>
              <w:rPr>
                <w:rFonts w:ascii="Verdana" w:eastAsia="Verdana" w:hAnsi="Verdana" w:cs="Verdana"/>
                <w:color w:val="1E1E1E"/>
                <w:sz w:val="26"/>
                <w:szCs w:val="26"/>
              </w:rPr>
            </w:pPr>
          </w:p>
        </w:tc>
      </w:tr>
      <w:tr w:rsidR="00B3157C" w14:paraId="363CA6F7" w14:textId="77777777" w:rsidTr="00A85F6C">
        <w:trPr>
          <w:trHeight w:val="964"/>
        </w:trPr>
        <w:tc>
          <w:tcPr>
            <w:tcW w:w="2145" w:type="dxa"/>
          </w:tcPr>
          <w:p w14:paraId="3667DD28"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Facts and legal principle</w:t>
            </w:r>
          </w:p>
        </w:tc>
        <w:tc>
          <w:tcPr>
            <w:tcW w:w="3885" w:type="dxa"/>
          </w:tcPr>
          <w:p w14:paraId="04857906" w14:textId="77777777" w:rsidR="00B3157C" w:rsidRDefault="00B3157C" w:rsidP="00A85F6C">
            <w:pPr>
              <w:widowControl w:val="0"/>
              <w:spacing w:after="0" w:line="240" w:lineRule="auto"/>
              <w:rPr>
                <w:rFonts w:ascii="Verdana" w:eastAsia="Verdana" w:hAnsi="Verdana" w:cs="Verdana"/>
                <w:color w:val="1E1E1E"/>
                <w:sz w:val="26"/>
                <w:szCs w:val="26"/>
              </w:rPr>
            </w:pPr>
          </w:p>
          <w:p w14:paraId="0F80A12A" w14:textId="77777777" w:rsidR="00B3157C" w:rsidRDefault="00B3157C" w:rsidP="00A85F6C">
            <w:pPr>
              <w:widowControl w:val="0"/>
              <w:spacing w:after="0" w:line="240" w:lineRule="auto"/>
              <w:rPr>
                <w:rFonts w:ascii="Verdana" w:eastAsia="Verdana" w:hAnsi="Verdana" w:cs="Verdana"/>
                <w:color w:val="1E1E1E"/>
                <w:sz w:val="26"/>
                <w:szCs w:val="26"/>
              </w:rPr>
            </w:pPr>
          </w:p>
          <w:p w14:paraId="54B394C2" w14:textId="77777777" w:rsidR="00B3157C" w:rsidRDefault="00B3157C" w:rsidP="00A85F6C">
            <w:pPr>
              <w:widowControl w:val="0"/>
              <w:spacing w:after="0" w:line="240" w:lineRule="auto"/>
              <w:rPr>
                <w:rFonts w:ascii="Verdana" w:eastAsia="Verdana" w:hAnsi="Verdana" w:cs="Verdana"/>
                <w:color w:val="1E1E1E"/>
                <w:sz w:val="26"/>
                <w:szCs w:val="26"/>
              </w:rPr>
            </w:pPr>
          </w:p>
        </w:tc>
        <w:tc>
          <w:tcPr>
            <w:tcW w:w="3990" w:type="dxa"/>
          </w:tcPr>
          <w:p w14:paraId="085EC1C7" w14:textId="77777777" w:rsidR="00B3157C" w:rsidRDefault="00B3157C" w:rsidP="00A85F6C">
            <w:pPr>
              <w:widowControl w:val="0"/>
              <w:spacing w:after="0" w:line="240" w:lineRule="auto"/>
              <w:rPr>
                <w:rFonts w:ascii="Verdana" w:eastAsia="Verdana" w:hAnsi="Verdana" w:cs="Verdana"/>
                <w:color w:val="1E1E1E"/>
                <w:sz w:val="26"/>
                <w:szCs w:val="26"/>
              </w:rPr>
            </w:pPr>
          </w:p>
        </w:tc>
      </w:tr>
      <w:tr w:rsidR="00B3157C" w14:paraId="5E17E600" w14:textId="77777777" w:rsidTr="00A85F6C">
        <w:trPr>
          <w:trHeight w:val="964"/>
        </w:trPr>
        <w:tc>
          <w:tcPr>
            <w:tcW w:w="2145" w:type="dxa"/>
          </w:tcPr>
          <w:p w14:paraId="4FDE29FF"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 xml:space="preserve">Court </w:t>
            </w:r>
          </w:p>
        </w:tc>
        <w:tc>
          <w:tcPr>
            <w:tcW w:w="3885" w:type="dxa"/>
          </w:tcPr>
          <w:p w14:paraId="18FDF46E" w14:textId="77777777" w:rsidR="00B3157C" w:rsidRDefault="00B3157C" w:rsidP="00A85F6C">
            <w:pPr>
              <w:widowControl w:val="0"/>
              <w:spacing w:after="0" w:line="240" w:lineRule="auto"/>
              <w:rPr>
                <w:rFonts w:ascii="Verdana" w:eastAsia="Verdana" w:hAnsi="Verdana" w:cs="Verdana"/>
                <w:color w:val="1E1E1E"/>
                <w:sz w:val="26"/>
                <w:szCs w:val="26"/>
              </w:rPr>
            </w:pPr>
          </w:p>
          <w:p w14:paraId="73A19131" w14:textId="77777777" w:rsidR="00B3157C" w:rsidRDefault="00B3157C" w:rsidP="00A85F6C">
            <w:pPr>
              <w:widowControl w:val="0"/>
              <w:spacing w:after="0" w:line="240" w:lineRule="auto"/>
              <w:rPr>
                <w:rFonts w:ascii="Verdana" w:eastAsia="Verdana" w:hAnsi="Verdana" w:cs="Verdana"/>
                <w:color w:val="1E1E1E"/>
                <w:sz w:val="26"/>
                <w:szCs w:val="26"/>
              </w:rPr>
            </w:pPr>
          </w:p>
          <w:p w14:paraId="184BF426" w14:textId="77777777" w:rsidR="00B3157C" w:rsidRDefault="00B3157C" w:rsidP="00A85F6C">
            <w:pPr>
              <w:widowControl w:val="0"/>
              <w:spacing w:after="0" w:line="240" w:lineRule="auto"/>
              <w:rPr>
                <w:rFonts w:ascii="Verdana" w:eastAsia="Verdana" w:hAnsi="Verdana" w:cs="Verdana"/>
                <w:color w:val="1E1E1E"/>
                <w:sz w:val="26"/>
                <w:szCs w:val="26"/>
              </w:rPr>
            </w:pPr>
          </w:p>
        </w:tc>
        <w:tc>
          <w:tcPr>
            <w:tcW w:w="3990" w:type="dxa"/>
          </w:tcPr>
          <w:p w14:paraId="34E20649" w14:textId="77777777" w:rsidR="00B3157C" w:rsidRDefault="00B3157C" w:rsidP="00A85F6C">
            <w:pPr>
              <w:widowControl w:val="0"/>
              <w:spacing w:after="0" w:line="240" w:lineRule="auto"/>
              <w:rPr>
                <w:rFonts w:ascii="Verdana" w:eastAsia="Verdana" w:hAnsi="Verdana" w:cs="Verdana"/>
                <w:color w:val="1E1E1E"/>
                <w:sz w:val="26"/>
                <w:szCs w:val="26"/>
              </w:rPr>
            </w:pPr>
          </w:p>
        </w:tc>
      </w:tr>
      <w:tr w:rsidR="00B3157C" w14:paraId="0ED7C313" w14:textId="77777777" w:rsidTr="00A85F6C">
        <w:trPr>
          <w:trHeight w:val="964"/>
        </w:trPr>
        <w:tc>
          <w:tcPr>
            <w:tcW w:w="2145" w:type="dxa"/>
          </w:tcPr>
          <w:p w14:paraId="55DF72C7" w14:textId="77777777" w:rsidR="00B3157C" w:rsidRDefault="00A85F6C" w:rsidP="00A85F6C">
            <w:pPr>
              <w:widowControl w:val="0"/>
              <w:spacing w:after="0" w:line="240" w:lineRule="auto"/>
              <w:rPr>
                <w:rFonts w:ascii="Verdana" w:eastAsia="Verdana" w:hAnsi="Verdana" w:cs="Verdana"/>
                <w:b/>
                <w:color w:val="1E1E1E"/>
                <w:sz w:val="24"/>
                <w:szCs w:val="24"/>
              </w:rPr>
            </w:pPr>
            <w:r>
              <w:rPr>
                <w:rFonts w:ascii="Verdana" w:eastAsia="Verdana" w:hAnsi="Verdana" w:cs="Verdana"/>
                <w:b/>
                <w:color w:val="1E1E1E"/>
                <w:sz w:val="24"/>
                <w:szCs w:val="24"/>
              </w:rPr>
              <w:t>Sentence or damages</w:t>
            </w:r>
          </w:p>
        </w:tc>
        <w:tc>
          <w:tcPr>
            <w:tcW w:w="3885" w:type="dxa"/>
          </w:tcPr>
          <w:p w14:paraId="784321E5" w14:textId="77777777" w:rsidR="00B3157C" w:rsidRDefault="00B3157C" w:rsidP="00A85F6C">
            <w:pPr>
              <w:widowControl w:val="0"/>
              <w:spacing w:after="0" w:line="240" w:lineRule="auto"/>
              <w:rPr>
                <w:rFonts w:ascii="Verdana" w:eastAsia="Verdana" w:hAnsi="Verdana" w:cs="Verdana"/>
                <w:color w:val="1E1E1E"/>
                <w:sz w:val="26"/>
                <w:szCs w:val="26"/>
              </w:rPr>
            </w:pPr>
          </w:p>
          <w:p w14:paraId="1864F87B" w14:textId="77777777" w:rsidR="00B3157C" w:rsidRDefault="00B3157C" w:rsidP="00A85F6C">
            <w:pPr>
              <w:widowControl w:val="0"/>
              <w:spacing w:after="0" w:line="240" w:lineRule="auto"/>
              <w:rPr>
                <w:rFonts w:ascii="Verdana" w:eastAsia="Verdana" w:hAnsi="Verdana" w:cs="Verdana"/>
                <w:color w:val="1E1E1E"/>
                <w:sz w:val="26"/>
                <w:szCs w:val="26"/>
              </w:rPr>
            </w:pPr>
          </w:p>
          <w:p w14:paraId="749D49F7" w14:textId="77777777" w:rsidR="00B3157C" w:rsidRDefault="00B3157C" w:rsidP="00A85F6C">
            <w:pPr>
              <w:widowControl w:val="0"/>
              <w:spacing w:after="0" w:line="240" w:lineRule="auto"/>
              <w:rPr>
                <w:rFonts w:ascii="Verdana" w:eastAsia="Verdana" w:hAnsi="Verdana" w:cs="Verdana"/>
                <w:color w:val="1E1E1E"/>
                <w:sz w:val="26"/>
                <w:szCs w:val="26"/>
              </w:rPr>
            </w:pPr>
          </w:p>
        </w:tc>
        <w:tc>
          <w:tcPr>
            <w:tcW w:w="3990" w:type="dxa"/>
          </w:tcPr>
          <w:p w14:paraId="512B8D47" w14:textId="77777777" w:rsidR="00B3157C" w:rsidRDefault="00B3157C" w:rsidP="00A85F6C">
            <w:pPr>
              <w:widowControl w:val="0"/>
              <w:spacing w:before="240" w:after="0" w:line="240" w:lineRule="auto"/>
              <w:rPr>
                <w:rFonts w:ascii="Verdana" w:eastAsia="Verdana" w:hAnsi="Verdana" w:cs="Verdana"/>
                <w:color w:val="1E1E1E"/>
                <w:sz w:val="26"/>
                <w:szCs w:val="26"/>
              </w:rPr>
            </w:pPr>
          </w:p>
        </w:tc>
      </w:tr>
    </w:tbl>
    <w:p w14:paraId="0663610F" w14:textId="77777777" w:rsidR="00B3157C" w:rsidRDefault="00A85F6C">
      <w:pPr>
        <w:pStyle w:val="Heading2"/>
        <w:spacing w:line="240" w:lineRule="auto"/>
        <w:ind w:left="-566"/>
      </w:pPr>
      <w:bookmarkStart w:id="6" w:name="_heading=h.40awtn9irgx2" w:colFirst="0" w:colLast="0"/>
      <w:bookmarkEnd w:id="6"/>
      <w:r>
        <w:lastRenderedPageBreak/>
        <w:t xml:space="preserve">Activity 4 </w:t>
      </w:r>
    </w:p>
    <w:p w14:paraId="2D8F35EC" w14:textId="77777777" w:rsidR="00B3157C" w:rsidRDefault="00A85F6C">
      <w:pPr>
        <w:spacing w:line="240" w:lineRule="auto"/>
        <w:ind w:left="-566"/>
        <w:rPr>
          <w:rFonts w:ascii="Verdana" w:eastAsia="Verdana" w:hAnsi="Verdana" w:cs="Verdana"/>
          <w:sz w:val="24"/>
          <w:szCs w:val="24"/>
        </w:rPr>
      </w:pPr>
      <w:r>
        <w:rPr>
          <w:rFonts w:ascii="Verdana" w:eastAsia="Verdana" w:hAnsi="Verdana" w:cs="Verdana"/>
          <w:color w:val="000000"/>
          <w:sz w:val="24"/>
          <w:szCs w:val="24"/>
        </w:rPr>
        <w:t>Match the participants from the list below with the Crown Court</w:t>
      </w:r>
      <w:r>
        <w:rPr>
          <w:rFonts w:ascii="Verdana" w:eastAsia="Verdana" w:hAnsi="Verdana" w:cs="Verdana"/>
          <w:sz w:val="24"/>
          <w:szCs w:val="24"/>
        </w:rPr>
        <w:t xml:space="preserve"> </w:t>
      </w:r>
      <w:r>
        <w:rPr>
          <w:rFonts w:ascii="Verdana" w:eastAsia="Verdana" w:hAnsi="Verdana" w:cs="Verdana"/>
          <w:color w:val="000000"/>
          <w:sz w:val="24"/>
          <w:szCs w:val="24"/>
        </w:rPr>
        <w:t>diagram</w:t>
      </w:r>
    </w:p>
    <w:p w14:paraId="6A145E6C" w14:textId="77777777" w:rsidR="00B3157C" w:rsidRDefault="00A85F6C">
      <w:pPr>
        <w:spacing w:after="240" w:line="240" w:lineRule="auto"/>
        <w:rPr>
          <w:rFonts w:ascii="Verdana" w:eastAsia="Verdana" w:hAnsi="Verdana" w:cs="Verdana"/>
          <w:sz w:val="24"/>
          <w:szCs w:val="24"/>
        </w:rPr>
      </w:pPr>
      <w:r>
        <w:rPr>
          <w:rFonts w:ascii="Verdana" w:eastAsia="Verdana" w:hAnsi="Verdana" w:cs="Verdana"/>
          <w:sz w:val="24"/>
          <w:szCs w:val="24"/>
        </w:rPr>
        <w:br/>
      </w:r>
      <w:r>
        <w:rPr>
          <w:rFonts w:ascii="Verdana" w:eastAsia="Verdana" w:hAnsi="Verdana" w:cs="Verdana"/>
          <w:noProof/>
          <w:sz w:val="24"/>
          <w:szCs w:val="24"/>
        </w:rPr>
        <w:drawing>
          <wp:inline distT="0" distB="0" distL="114300" distR="114300" wp14:anchorId="52B7A5EF" wp14:editId="6A659897">
            <wp:extent cx="5730875" cy="3484245"/>
            <wp:effectExtent l="0" t="0" r="0" b="0"/>
            <wp:docPr id="8"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20"/>
                    <a:srcRect/>
                    <a:stretch>
                      <a:fillRect/>
                    </a:stretch>
                  </pic:blipFill>
                  <pic:spPr>
                    <a:xfrm>
                      <a:off x="0" y="0"/>
                      <a:ext cx="5730875" cy="3484245"/>
                    </a:xfrm>
                    <a:prstGeom prst="rect">
                      <a:avLst/>
                    </a:prstGeom>
                    <a:ln/>
                  </pic:spPr>
                </pic:pic>
              </a:graphicData>
            </a:graphic>
          </wp:inline>
        </w:drawing>
      </w:r>
      <w:r>
        <w:rPr>
          <w:rFonts w:ascii="Verdana" w:eastAsia="Verdana" w:hAnsi="Verdana" w:cs="Verdana"/>
          <w:sz w:val="24"/>
          <w:szCs w:val="24"/>
        </w:rPr>
        <w:br/>
      </w:r>
      <w:r>
        <w:rPr>
          <w:rFonts w:ascii="Verdana" w:eastAsia="Verdana" w:hAnsi="Verdana" w:cs="Verdana"/>
          <w:sz w:val="24"/>
          <w:szCs w:val="24"/>
        </w:rPr>
        <w:br/>
      </w:r>
    </w:p>
    <w:tbl>
      <w:tblPr>
        <w:tblStyle w:val="af0"/>
        <w:tblW w:w="5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1890"/>
      </w:tblGrid>
      <w:tr w:rsidR="00B3157C" w14:paraId="2CE617B5" w14:textId="77777777">
        <w:trPr>
          <w:jc w:val="center"/>
        </w:trPr>
        <w:tc>
          <w:tcPr>
            <w:tcW w:w="3240" w:type="dxa"/>
            <w:shd w:val="clear" w:color="auto" w:fill="auto"/>
            <w:tcMar>
              <w:top w:w="100" w:type="dxa"/>
              <w:left w:w="100" w:type="dxa"/>
              <w:bottom w:w="100" w:type="dxa"/>
              <w:right w:w="100" w:type="dxa"/>
            </w:tcMar>
          </w:tcPr>
          <w:p w14:paraId="2A773E36"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c>
          <w:tcPr>
            <w:tcW w:w="1890" w:type="dxa"/>
            <w:shd w:val="clear" w:color="auto" w:fill="auto"/>
            <w:tcMar>
              <w:top w:w="100" w:type="dxa"/>
              <w:left w:w="100" w:type="dxa"/>
              <w:bottom w:w="100" w:type="dxa"/>
              <w:right w:w="100" w:type="dxa"/>
            </w:tcMar>
          </w:tcPr>
          <w:p w14:paraId="3B9A6373" w14:textId="77777777" w:rsidR="00B3157C" w:rsidRDefault="00A85F6C">
            <w:pPr>
              <w:spacing w:after="0" w:line="240" w:lineRule="auto"/>
              <w:rPr>
                <w:rFonts w:ascii="Verdana" w:eastAsia="Verdana" w:hAnsi="Verdana" w:cs="Verdana"/>
                <w:sz w:val="24"/>
                <w:szCs w:val="24"/>
              </w:rPr>
            </w:pPr>
            <w:r>
              <w:rPr>
                <w:rFonts w:ascii="Verdana" w:eastAsia="Verdana" w:hAnsi="Verdana" w:cs="Verdana"/>
                <w:b/>
                <w:sz w:val="24"/>
                <w:szCs w:val="24"/>
              </w:rPr>
              <w:t>Number</w:t>
            </w:r>
          </w:p>
        </w:tc>
      </w:tr>
      <w:tr w:rsidR="00B3157C" w14:paraId="26DF48B3" w14:textId="77777777">
        <w:trPr>
          <w:jc w:val="center"/>
        </w:trPr>
        <w:tc>
          <w:tcPr>
            <w:tcW w:w="3240" w:type="dxa"/>
            <w:shd w:val="clear" w:color="auto" w:fill="auto"/>
            <w:tcMar>
              <w:top w:w="100" w:type="dxa"/>
              <w:left w:w="100" w:type="dxa"/>
              <w:bottom w:w="100" w:type="dxa"/>
              <w:right w:w="100" w:type="dxa"/>
            </w:tcMar>
          </w:tcPr>
          <w:p w14:paraId="122847EF"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Press</w:t>
            </w:r>
          </w:p>
        </w:tc>
        <w:tc>
          <w:tcPr>
            <w:tcW w:w="1890" w:type="dxa"/>
            <w:shd w:val="clear" w:color="auto" w:fill="auto"/>
            <w:tcMar>
              <w:top w:w="100" w:type="dxa"/>
              <w:left w:w="100" w:type="dxa"/>
              <w:bottom w:w="100" w:type="dxa"/>
              <w:right w:w="100" w:type="dxa"/>
            </w:tcMar>
          </w:tcPr>
          <w:p w14:paraId="2E5C52C0"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169FBA8A" w14:textId="77777777">
        <w:trPr>
          <w:jc w:val="center"/>
        </w:trPr>
        <w:tc>
          <w:tcPr>
            <w:tcW w:w="3240" w:type="dxa"/>
            <w:shd w:val="clear" w:color="auto" w:fill="auto"/>
            <w:tcMar>
              <w:top w:w="100" w:type="dxa"/>
              <w:left w:w="100" w:type="dxa"/>
              <w:bottom w:w="100" w:type="dxa"/>
              <w:right w:w="100" w:type="dxa"/>
            </w:tcMar>
          </w:tcPr>
          <w:p w14:paraId="5EF4B04D"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Defence Barrister</w:t>
            </w:r>
          </w:p>
        </w:tc>
        <w:tc>
          <w:tcPr>
            <w:tcW w:w="1890" w:type="dxa"/>
            <w:shd w:val="clear" w:color="auto" w:fill="auto"/>
            <w:tcMar>
              <w:top w:w="100" w:type="dxa"/>
              <w:left w:w="100" w:type="dxa"/>
              <w:bottom w:w="100" w:type="dxa"/>
              <w:right w:w="100" w:type="dxa"/>
            </w:tcMar>
          </w:tcPr>
          <w:p w14:paraId="6C1C596E"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0A92EE14" w14:textId="77777777">
        <w:trPr>
          <w:jc w:val="center"/>
        </w:trPr>
        <w:tc>
          <w:tcPr>
            <w:tcW w:w="3240" w:type="dxa"/>
            <w:shd w:val="clear" w:color="auto" w:fill="auto"/>
            <w:tcMar>
              <w:top w:w="100" w:type="dxa"/>
              <w:left w:w="100" w:type="dxa"/>
              <w:bottom w:w="100" w:type="dxa"/>
              <w:right w:w="100" w:type="dxa"/>
            </w:tcMar>
          </w:tcPr>
          <w:p w14:paraId="08C3F111"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Judge</w:t>
            </w:r>
          </w:p>
        </w:tc>
        <w:tc>
          <w:tcPr>
            <w:tcW w:w="1890" w:type="dxa"/>
            <w:shd w:val="clear" w:color="auto" w:fill="auto"/>
            <w:tcMar>
              <w:top w:w="100" w:type="dxa"/>
              <w:left w:w="100" w:type="dxa"/>
              <w:bottom w:w="100" w:type="dxa"/>
              <w:right w:w="100" w:type="dxa"/>
            </w:tcMar>
          </w:tcPr>
          <w:p w14:paraId="6003BDBD"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741E299B" w14:textId="77777777">
        <w:trPr>
          <w:jc w:val="center"/>
        </w:trPr>
        <w:tc>
          <w:tcPr>
            <w:tcW w:w="3240" w:type="dxa"/>
            <w:shd w:val="clear" w:color="auto" w:fill="auto"/>
            <w:tcMar>
              <w:top w:w="100" w:type="dxa"/>
              <w:left w:w="100" w:type="dxa"/>
              <w:bottom w:w="100" w:type="dxa"/>
              <w:right w:w="100" w:type="dxa"/>
            </w:tcMar>
          </w:tcPr>
          <w:p w14:paraId="41C436C1"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Jury</w:t>
            </w:r>
          </w:p>
        </w:tc>
        <w:tc>
          <w:tcPr>
            <w:tcW w:w="1890" w:type="dxa"/>
            <w:shd w:val="clear" w:color="auto" w:fill="auto"/>
            <w:tcMar>
              <w:top w:w="100" w:type="dxa"/>
              <w:left w:w="100" w:type="dxa"/>
              <w:bottom w:w="100" w:type="dxa"/>
              <w:right w:w="100" w:type="dxa"/>
            </w:tcMar>
          </w:tcPr>
          <w:p w14:paraId="1F755A83"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1FBAF448" w14:textId="77777777">
        <w:trPr>
          <w:jc w:val="center"/>
        </w:trPr>
        <w:tc>
          <w:tcPr>
            <w:tcW w:w="3240" w:type="dxa"/>
            <w:shd w:val="clear" w:color="auto" w:fill="auto"/>
            <w:tcMar>
              <w:top w:w="100" w:type="dxa"/>
              <w:left w:w="100" w:type="dxa"/>
              <w:bottom w:w="100" w:type="dxa"/>
              <w:right w:w="100" w:type="dxa"/>
            </w:tcMar>
          </w:tcPr>
          <w:p w14:paraId="442F0D3A"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Defendant</w:t>
            </w:r>
          </w:p>
        </w:tc>
        <w:tc>
          <w:tcPr>
            <w:tcW w:w="1890" w:type="dxa"/>
            <w:shd w:val="clear" w:color="auto" w:fill="auto"/>
            <w:tcMar>
              <w:top w:w="100" w:type="dxa"/>
              <w:left w:w="100" w:type="dxa"/>
              <w:bottom w:w="100" w:type="dxa"/>
              <w:right w:w="100" w:type="dxa"/>
            </w:tcMar>
          </w:tcPr>
          <w:p w14:paraId="5C1B55E4"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4B53677B" w14:textId="77777777">
        <w:trPr>
          <w:jc w:val="center"/>
        </w:trPr>
        <w:tc>
          <w:tcPr>
            <w:tcW w:w="3240" w:type="dxa"/>
            <w:shd w:val="clear" w:color="auto" w:fill="auto"/>
            <w:tcMar>
              <w:top w:w="100" w:type="dxa"/>
              <w:left w:w="100" w:type="dxa"/>
              <w:bottom w:w="100" w:type="dxa"/>
              <w:right w:w="100" w:type="dxa"/>
            </w:tcMar>
          </w:tcPr>
          <w:p w14:paraId="623A2993"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Usher</w:t>
            </w:r>
          </w:p>
        </w:tc>
        <w:tc>
          <w:tcPr>
            <w:tcW w:w="1890" w:type="dxa"/>
            <w:shd w:val="clear" w:color="auto" w:fill="auto"/>
            <w:tcMar>
              <w:top w:w="100" w:type="dxa"/>
              <w:left w:w="100" w:type="dxa"/>
              <w:bottom w:w="100" w:type="dxa"/>
              <w:right w:w="100" w:type="dxa"/>
            </w:tcMar>
          </w:tcPr>
          <w:p w14:paraId="6C59C7D0"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649A2DF4" w14:textId="77777777">
        <w:trPr>
          <w:jc w:val="center"/>
        </w:trPr>
        <w:tc>
          <w:tcPr>
            <w:tcW w:w="3240" w:type="dxa"/>
            <w:shd w:val="clear" w:color="auto" w:fill="auto"/>
            <w:tcMar>
              <w:top w:w="100" w:type="dxa"/>
              <w:left w:w="100" w:type="dxa"/>
              <w:bottom w:w="100" w:type="dxa"/>
              <w:right w:w="100" w:type="dxa"/>
            </w:tcMar>
          </w:tcPr>
          <w:p w14:paraId="59B5A955"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Prosecution Barrister</w:t>
            </w:r>
          </w:p>
        </w:tc>
        <w:tc>
          <w:tcPr>
            <w:tcW w:w="1890" w:type="dxa"/>
            <w:shd w:val="clear" w:color="auto" w:fill="auto"/>
            <w:tcMar>
              <w:top w:w="100" w:type="dxa"/>
              <w:left w:w="100" w:type="dxa"/>
              <w:bottom w:w="100" w:type="dxa"/>
              <w:right w:w="100" w:type="dxa"/>
            </w:tcMar>
          </w:tcPr>
          <w:p w14:paraId="292DFEF1"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6F2A04C8" w14:textId="77777777">
        <w:trPr>
          <w:jc w:val="center"/>
        </w:trPr>
        <w:tc>
          <w:tcPr>
            <w:tcW w:w="3240" w:type="dxa"/>
            <w:shd w:val="clear" w:color="auto" w:fill="auto"/>
            <w:tcMar>
              <w:top w:w="100" w:type="dxa"/>
              <w:left w:w="100" w:type="dxa"/>
              <w:bottom w:w="100" w:type="dxa"/>
              <w:right w:w="100" w:type="dxa"/>
            </w:tcMar>
          </w:tcPr>
          <w:p w14:paraId="09E1D1A5"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Witness</w:t>
            </w:r>
          </w:p>
        </w:tc>
        <w:tc>
          <w:tcPr>
            <w:tcW w:w="1890" w:type="dxa"/>
            <w:shd w:val="clear" w:color="auto" w:fill="auto"/>
            <w:tcMar>
              <w:top w:w="100" w:type="dxa"/>
              <w:left w:w="100" w:type="dxa"/>
              <w:bottom w:w="100" w:type="dxa"/>
              <w:right w:w="100" w:type="dxa"/>
            </w:tcMar>
          </w:tcPr>
          <w:p w14:paraId="37345EEA"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r w:rsidR="00B3157C" w14:paraId="5B088710" w14:textId="77777777">
        <w:trPr>
          <w:jc w:val="center"/>
        </w:trPr>
        <w:tc>
          <w:tcPr>
            <w:tcW w:w="3240" w:type="dxa"/>
            <w:shd w:val="clear" w:color="auto" w:fill="auto"/>
            <w:tcMar>
              <w:top w:w="100" w:type="dxa"/>
              <w:left w:w="100" w:type="dxa"/>
              <w:bottom w:w="100" w:type="dxa"/>
              <w:right w:w="100" w:type="dxa"/>
            </w:tcMar>
          </w:tcPr>
          <w:p w14:paraId="3A065B53" w14:textId="77777777" w:rsidR="00B3157C" w:rsidRDefault="00A85F6C">
            <w:pPr>
              <w:spacing w:after="0" w:line="240" w:lineRule="auto"/>
              <w:rPr>
                <w:rFonts w:ascii="Verdana" w:eastAsia="Verdana" w:hAnsi="Verdana" w:cs="Verdana"/>
                <w:sz w:val="24"/>
                <w:szCs w:val="24"/>
              </w:rPr>
            </w:pPr>
            <w:r>
              <w:rPr>
                <w:rFonts w:ascii="Verdana" w:eastAsia="Verdana" w:hAnsi="Verdana" w:cs="Verdana"/>
                <w:sz w:val="24"/>
                <w:szCs w:val="24"/>
              </w:rPr>
              <w:t>Public</w:t>
            </w:r>
            <w:r>
              <w:rPr>
                <w:rFonts w:ascii="Verdana" w:eastAsia="Verdana" w:hAnsi="Verdana" w:cs="Verdana"/>
              </w:rPr>
              <w:t> </w:t>
            </w:r>
          </w:p>
        </w:tc>
        <w:tc>
          <w:tcPr>
            <w:tcW w:w="1890" w:type="dxa"/>
            <w:shd w:val="clear" w:color="auto" w:fill="auto"/>
            <w:tcMar>
              <w:top w:w="100" w:type="dxa"/>
              <w:left w:w="100" w:type="dxa"/>
              <w:bottom w:w="100" w:type="dxa"/>
              <w:right w:w="100" w:type="dxa"/>
            </w:tcMar>
          </w:tcPr>
          <w:p w14:paraId="20EA63EF" w14:textId="77777777" w:rsidR="00B3157C" w:rsidRDefault="00B3157C">
            <w:pPr>
              <w:widowControl w:val="0"/>
              <w:pBdr>
                <w:top w:val="nil"/>
                <w:left w:val="nil"/>
                <w:bottom w:val="nil"/>
                <w:right w:val="nil"/>
                <w:between w:val="nil"/>
              </w:pBdr>
              <w:spacing w:after="0" w:line="240" w:lineRule="auto"/>
              <w:rPr>
                <w:rFonts w:ascii="Verdana" w:eastAsia="Verdana" w:hAnsi="Verdana" w:cs="Verdana"/>
                <w:sz w:val="24"/>
                <w:szCs w:val="24"/>
              </w:rPr>
            </w:pPr>
          </w:p>
        </w:tc>
      </w:tr>
    </w:tbl>
    <w:p w14:paraId="71325656" w14:textId="77777777" w:rsidR="00B3157C" w:rsidRDefault="00B3157C">
      <w:pPr>
        <w:spacing w:after="0" w:line="240" w:lineRule="auto"/>
        <w:rPr>
          <w:rFonts w:ascii="Verdana" w:eastAsia="Verdana" w:hAnsi="Verdana" w:cs="Verdana"/>
        </w:rPr>
      </w:pPr>
    </w:p>
    <w:p w14:paraId="3327262B" w14:textId="77777777" w:rsidR="00B3157C" w:rsidRDefault="00A85F6C">
      <w:pPr>
        <w:pBdr>
          <w:top w:val="nil"/>
          <w:left w:val="nil"/>
          <w:bottom w:val="nil"/>
          <w:right w:val="nil"/>
          <w:between w:val="nil"/>
        </w:pBdr>
        <w:spacing w:after="160" w:line="240" w:lineRule="auto"/>
        <w:rPr>
          <w:rFonts w:ascii="Verdana" w:eastAsia="Verdana" w:hAnsi="Verdana" w:cs="Verdana"/>
          <w:color w:val="000000"/>
          <w:sz w:val="24"/>
          <w:szCs w:val="24"/>
        </w:rPr>
      </w:pPr>
      <w:r>
        <w:rPr>
          <w:rFonts w:ascii="Verdana" w:eastAsia="Verdana" w:hAnsi="Verdana" w:cs="Verdana"/>
          <w:color w:val="000000"/>
          <w:sz w:val="24"/>
          <w:szCs w:val="24"/>
        </w:rPr>
        <w:t>Remember to bring your answers to the first Law lesson in September.</w:t>
      </w:r>
    </w:p>
    <w:p w14:paraId="7FEFFC16" w14:textId="77777777" w:rsidR="00B3157C" w:rsidRDefault="00A85F6C">
      <w:pPr>
        <w:pBdr>
          <w:top w:val="nil"/>
          <w:left w:val="nil"/>
          <w:bottom w:val="nil"/>
          <w:right w:val="nil"/>
          <w:between w:val="nil"/>
        </w:pBdr>
        <w:spacing w:after="160" w:line="240" w:lineRule="auto"/>
        <w:jc w:val="center"/>
        <w:rPr>
          <w:rFonts w:ascii="Verdana" w:eastAsia="Verdana" w:hAnsi="Verdana" w:cs="Verdana"/>
        </w:rPr>
      </w:pPr>
      <w:r>
        <w:rPr>
          <w:rFonts w:ascii="Verdana" w:eastAsia="Verdana" w:hAnsi="Verdana" w:cs="Verdana"/>
          <w:b/>
          <w:color w:val="000000"/>
          <w:sz w:val="24"/>
          <w:szCs w:val="24"/>
        </w:rPr>
        <w:t>For now, take care and best wishes.</w:t>
      </w:r>
    </w:p>
    <w:p w14:paraId="34A6C83C" w14:textId="77777777" w:rsidR="00B3157C" w:rsidRDefault="00B3157C">
      <w:pPr>
        <w:rPr>
          <w:rFonts w:ascii="Verdana" w:eastAsia="Verdana" w:hAnsi="Verdana" w:cs="Verdana"/>
          <w:b/>
          <w:sz w:val="24"/>
          <w:szCs w:val="24"/>
        </w:rPr>
      </w:pPr>
    </w:p>
    <w:sectPr w:rsidR="00B3157C">
      <w:footerReference w:type="default" r:id="rId21"/>
      <w:pgSz w:w="11906" w:h="16838"/>
      <w:pgMar w:top="1133" w:right="1440" w:bottom="113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3239" w14:textId="77777777" w:rsidR="00000000" w:rsidRDefault="00A85F6C">
      <w:pPr>
        <w:spacing w:after="0" w:line="240" w:lineRule="auto"/>
      </w:pPr>
      <w:r>
        <w:separator/>
      </w:r>
    </w:p>
  </w:endnote>
  <w:endnote w:type="continuationSeparator" w:id="0">
    <w:p w14:paraId="78CCB680" w14:textId="77777777" w:rsidR="00000000" w:rsidRDefault="00A8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759" w14:textId="77777777" w:rsidR="00B3157C" w:rsidRDefault="00A85F6C">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ECF000E" w14:textId="77777777" w:rsidR="00B3157C" w:rsidRDefault="00B3157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BFBB" w14:textId="77777777" w:rsidR="00000000" w:rsidRDefault="00A85F6C">
      <w:pPr>
        <w:spacing w:after="0" w:line="240" w:lineRule="auto"/>
      </w:pPr>
      <w:r>
        <w:separator/>
      </w:r>
    </w:p>
  </w:footnote>
  <w:footnote w:type="continuationSeparator" w:id="0">
    <w:p w14:paraId="09AB3D9C" w14:textId="77777777" w:rsidR="00000000" w:rsidRDefault="00A85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BAA"/>
    <w:multiLevelType w:val="multilevel"/>
    <w:tmpl w:val="AEA80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B2F2D"/>
    <w:multiLevelType w:val="multilevel"/>
    <w:tmpl w:val="0CAA3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F0E56"/>
    <w:multiLevelType w:val="multilevel"/>
    <w:tmpl w:val="6518A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A53085"/>
    <w:multiLevelType w:val="multilevel"/>
    <w:tmpl w:val="503C6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7C"/>
    <w:rsid w:val="00A85F6C"/>
    <w:rsid w:val="00B31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87EB"/>
  <w15:docId w15:val="{C94E144F-13B6-4823-B42D-2EBED0D0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https://www.theguardian.com/profile/stevenmorri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heguardian.com/uk-news/2023/apr/04/climate-activist-trudi-warner-held-sign-telling-jurors-act-conscience-charged" TargetMode="External"/><Relationship Id="rId17" Type="http://schemas.openxmlformats.org/officeDocument/2006/relationships/hyperlink" Target="http://www.metro.co.uk" TargetMode="External"/><Relationship Id="rId2" Type="http://schemas.openxmlformats.org/officeDocument/2006/relationships/numbering" Target="numbering.xml"/><Relationship Id="rId16" Type="http://schemas.openxmlformats.org/officeDocument/2006/relationships/hyperlink" Target="http://www.theargus.co.uk"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profile/sandralaville" TargetMode="External"/><Relationship Id="rId5" Type="http://schemas.openxmlformats.org/officeDocument/2006/relationships/webSettings" Target="webSettings.xml"/><Relationship Id="rId15" Type="http://schemas.openxmlformats.org/officeDocument/2006/relationships/hyperlink" Target="http://www.guardian.co.uk" TargetMode="External"/><Relationship Id="rId23" Type="http://schemas.openxmlformats.org/officeDocument/2006/relationships/theme" Target="theme/theme1.xml"/><Relationship Id="rId10" Type="http://schemas.openxmlformats.org/officeDocument/2006/relationships/hyperlink" Target="https://www.ocr.org.uk/Images/587304-specification-accredited-a-level-gce-law-h418.pdf" TargetMode="External"/><Relationship Id="rId19" Type="http://schemas.openxmlformats.org/officeDocument/2006/relationships/hyperlink" Target="https://www.theguardian.com/uk-news/2023/jun/23/teenager-guilty-baby-herefordshire-hide-pregnancy-paris-mayo"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theguardian.com/uk-news/2022/jan/05/four-cleared-of-toppling-edward-colston-statu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FBm3syyhy6O4mQXwuCatMTuWA==">CgMxLjAyDmguNWRuenhseDRkbGl4Mg5oLmswb2w2aDZnMW1kbzINaC5zZ2ZneG9wN2E4bDIOaC5zM3ZyY2V5ejJ3MmkyDmguZ29oZmk2cjZ2NmNxMg5oLnJpaDcydnZxNnVwaTIOaC40MGF3dG45aXJneDI4AHIhMUJtVDkya19WUC1EUlNWbmFycUdJcXFqeUFYY2JRQzNs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2249</Words>
  <Characters>12824</Characters>
  <Application>Microsoft Office Word</Application>
  <DocSecurity>0</DocSecurity>
  <Lines>106</Lines>
  <Paragraphs>30</Paragraphs>
  <ScaleCrop>false</ScaleCrop>
  <Company>Varndean College</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2025-06-27T15:47:00Z</dcterms:created>
  <dcterms:modified xsi:type="dcterms:W3CDTF">2025-06-27T15:49:00Z</dcterms:modified>
</cp:coreProperties>
</file>