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body>
    <w:p w14:paraId="3D8A124B" w14:textId="77777777" w:rsidR="00BF2877" w:rsidRDefault="0023129F">
      <w:pPr>
        <w:rPr>
          <w:rFonts w:ascii="Quicksand" w:eastAsia="Quicksand" w:hAnsi="Quicksand" w:cs="Quicksand"/>
        </w:rPr>
      </w:pPr>
      <w:r>
        <w:rPr>
          <w:noProof/>
        </w:rPr>
        <w:drawing>
          <wp:anchor distT="0" distB="0" distL="114300" distR="114300" simplePos="0" relativeHeight="251658240" behindDoc="0" locked="0" layoutInCell="1" hidden="0" allowOverlap="1" wp14:anchorId="60BD86E8" wp14:editId="61ED667E">
            <wp:simplePos x="0" y="0"/>
            <wp:positionH relativeFrom="column">
              <wp:posOffset>4914900</wp:posOffset>
            </wp:positionH>
            <wp:positionV relativeFrom="paragraph">
              <wp:posOffset>0</wp:posOffset>
            </wp:positionV>
            <wp:extent cx="1966913" cy="477475"/>
            <wp:effectExtent l="0" t="0" r="0" b="0"/>
            <wp:wrapNone/>
            <wp:docPr id="4" name="image1.png" descr="Varndean College"/>
            <wp:cNvGraphicFramePr/>
            <a:graphic xmlns:a="http://schemas.openxmlformats.org/drawingml/2006/main">
              <a:graphicData uri="http://schemas.openxmlformats.org/drawingml/2006/picture">
                <pic:pic xmlns:pic="http://schemas.openxmlformats.org/drawingml/2006/picture">
                  <pic:nvPicPr>
                    <pic:cNvPr id="0" name="image1.png" descr="Varndean College"/>
                    <pic:cNvPicPr preferRelativeResize="0"/>
                  </pic:nvPicPr>
                  <pic:blipFill>
                    <a:blip r:embed="rId5"/>
                    <a:srcRect/>
                    <a:stretch>
                      <a:fillRect/>
                    </a:stretch>
                  </pic:blipFill>
                  <pic:spPr>
                    <a:xfrm>
                      <a:off x="0" y="0"/>
                      <a:ext cx="1966913" cy="477475"/>
                    </a:xfrm>
                    <a:prstGeom prst="rect">
                      <a:avLst/>
                    </a:prstGeom>
                    <a:ln/>
                  </pic:spPr>
                </pic:pic>
              </a:graphicData>
            </a:graphic>
          </wp:anchor>
        </w:drawing>
      </w:r>
    </w:p>
    <w:p w14:paraId="74EC9B50" w14:textId="77777777" w:rsidR="00BF2877" w:rsidRDefault="00BF2877">
      <w:pPr>
        <w:rPr>
          <w:rFonts w:ascii="Quicksand" w:eastAsia="Quicksand" w:hAnsi="Quicksand" w:cs="Quicksand"/>
        </w:rPr>
      </w:pPr>
    </w:p>
    <w:p w14:paraId="340F44A0" w14:textId="77777777" w:rsidR="00BF2877" w:rsidRDefault="00BF2877">
      <w:pPr>
        <w:jc w:val="center"/>
        <w:rPr>
          <w:rFonts w:ascii="Quicksand" w:eastAsia="Quicksand" w:hAnsi="Quicksand" w:cs="Quicksand"/>
          <w:b/>
        </w:rPr>
      </w:pPr>
    </w:p>
    <w:p w14:paraId="48C86BA4" w14:textId="77777777" w:rsidR="00BF2877" w:rsidRDefault="0023129F">
      <w:pPr>
        <w:pStyle w:val="Title"/>
      </w:pPr>
      <w:bookmarkStart w:id="0" w:name="_u3vb2ni0v4ll" w:colFirst="0" w:colLast="0"/>
      <w:bookmarkEnd w:id="0"/>
      <w:r>
        <w:t>Course Start</w:t>
      </w:r>
    </w:p>
    <w:p w14:paraId="4BD65149" w14:textId="77777777" w:rsidR="00BF2877" w:rsidRDefault="0023129F">
      <w:pPr>
        <w:rPr>
          <w:rFonts w:ascii="Quicksand" w:eastAsia="Quicksand" w:hAnsi="Quicksand" w:cs="Quicksand"/>
          <w:sz w:val="26"/>
          <w:szCs w:val="26"/>
        </w:rPr>
      </w:pPr>
      <w:r>
        <w:rPr>
          <w:rFonts w:ascii="Quicksand" w:eastAsia="Quicksand" w:hAnsi="Quicksand" w:cs="Quicksand"/>
          <w:sz w:val="26"/>
          <w:szCs w:val="26"/>
        </w:rPr>
        <w:t>Course Start is independent learning you need to complete as a fundamental part of your introduction to the course. It should take you approximately 5 hours to complete.</w:t>
      </w:r>
    </w:p>
    <w:p w14:paraId="77F94E22" w14:textId="77777777" w:rsidR="00BF2877" w:rsidRDefault="00BF2877">
      <w:pPr>
        <w:rPr>
          <w:rFonts w:ascii="Quicksand" w:eastAsia="Quicksand" w:hAnsi="Quicksand" w:cs="Quicksand"/>
          <w:sz w:val="20"/>
          <w:szCs w:val="20"/>
        </w:rPr>
      </w:pPr>
    </w:p>
    <w:tbl>
      <w:tblPr>
        <w:tblStyle w:val="a"/>
        <w:tblW w:w="10200"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0"/>
        <w:gridCol w:w="7350"/>
      </w:tblGrid>
      <w:tr w:rsidR="00BF2877" w14:paraId="3CC42DC8" w14:textId="77777777">
        <w:tc>
          <w:tcPr>
            <w:tcW w:w="2850" w:type="dxa"/>
            <w:shd w:val="clear" w:color="auto" w:fill="auto"/>
            <w:tcMar>
              <w:top w:w="100" w:type="dxa"/>
              <w:left w:w="100" w:type="dxa"/>
              <w:bottom w:w="100" w:type="dxa"/>
              <w:right w:w="100" w:type="dxa"/>
            </w:tcMar>
          </w:tcPr>
          <w:p w14:paraId="32376EC8" w14:textId="77777777" w:rsidR="00BF2877" w:rsidRDefault="0023129F">
            <w:pPr>
              <w:widowControl w:val="0"/>
              <w:pBdr>
                <w:top w:val="nil"/>
                <w:left w:val="nil"/>
                <w:bottom w:val="nil"/>
                <w:right w:val="nil"/>
                <w:between w:val="nil"/>
              </w:pBdr>
              <w:spacing w:line="240" w:lineRule="auto"/>
              <w:jc w:val="both"/>
              <w:rPr>
                <w:rFonts w:ascii="Quicksand" w:eastAsia="Quicksand" w:hAnsi="Quicksand" w:cs="Quicksand"/>
                <w:b/>
                <w:sz w:val="26"/>
                <w:szCs w:val="26"/>
              </w:rPr>
            </w:pPr>
            <w:r>
              <w:rPr>
                <w:rFonts w:ascii="Quicksand" w:eastAsia="Quicksand" w:hAnsi="Quicksand" w:cs="Quicksand"/>
                <w:b/>
                <w:sz w:val="26"/>
                <w:szCs w:val="26"/>
              </w:rPr>
              <w:t>Course Name</w:t>
            </w:r>
          </w:p>
        </w:tc>
        <w:tc>
          <w:tcPr>
            <w:tcW w:w="7350" w:type="dxa"/>
            <w:shd w:val="clear" w:color="auto" w:fill="auto"/>
            <w:tcMar>
              <w:top w:w="100" w:type="dxa"/>
              <w:left w:w="100" w:type="dxa"/>
              <w:bottom w:w="100" w:type="dxa"/>
              <w:right w:w="100" w:type="dxa"/>
            </w:tcMar>
          </w:tcPr>
          <w:p w14:paraId="13A1AF06" w14:textId="77777777" w:rsidR="00BF2877" w:rsidRDefault="0023129F">
            <w:pPr>
              <w:widowControl w:val="0"/>
              <w:pBdr>
                <w:top w:val="nil"/>
                <w:left w:val="nil"/>
                <w:bottom w:val="nil"/>
                <w:right w:val="nil"/>
                <w:between w:val="nil"/>
              </w:pBdr>
              <w:spacing w:line="240" w:lineRule="auto"/>
              <w:rPr>
                <w:rFonts w:ascii="Quicksand" w:eastAsia="Quicksand" w:hAnsi="Quicksand" w:cs="Quicksand"/>
                <w:b/>
                <w:sz w:val="26"/>
                <w:szCs w:val="26"/>
              </w:rPr>
            </w:pPr>
            <w:r>
              <w:rPr>
                <w:rFonts w:ascii="Quicksand" w:eastAsia="Quicksand" w:hAnsi="Quicksand" w:cs="Quicksand"/>
                <w:b/>
                <w:sz w:val="26"/>
                <w:szCs w:val="26"/>
              </w:rPr>
              <w:t xml:space="preserve">  English Language A level</w:t>
            </w:r>
          </w:p>
        </w:tc>
      </w:tr>
      <w:tr w:rsidR="00BF2877" w14:paraId="36E0FA77" w14:textId="77777777">
        <w:tc>
          <w:tcPr>
            <w:tcW w:w="2850" w:type="dxa"/>
            <w:shd w:val="clear" w:color="auto" w:fill="auto"/>
            <w:tcMar>
              <w:top w:w="100" w:type="dxa"/>
              <w:left w:w="100" w:type="dxa"/>
              <w:bottom w:w="100" w:type="dxa"/>
              <w:right w:w="100" w:type="dxa"/>
            </w:tcMar>
          </w:tcPr>
          <w:p w14:paraId="4D1D18C3" w14:textId="77777777" w:rsidR="00BF2877" w:rsidRDefault="0023129F">
            <w:pPr>
              <w:widowControl w:val="0"/>
              <w:pBdr>
                <w:top w:val="nil"/>
                <w:left w:val="nil"/>
                <w:bottom w:val="nil"/>
                <w:right w:val="nil"/>
                <w:between w:val="nil"/>
              </w:pBdr>
              <w:spacing w:line="240" w:lineRule="auto"/>
              <w:rPr>
                <w:rFonts w:ascii="Quicksand" w:eastAsia="Quicksand" w:hAnsi="Quicksand" w:cs="Quicksand"/>
              </w:rPr>
            </w:pPr>
            <w:r>
              <w:rPr>
                <w:rFonts w:ascii="Quicksand" w:eastAsia="Quicksand" w:hAnsi="Quicksand" w:cs="Quicksand"/>
              </w:rPr>
              <w:t>How this Course Start fits into the first term of the course</w:t>
            </w:r>
          </w:p>
        </w:tc>
        <w:tc>
          <w:tcPr>
            <w:tcW w:w="7350" w:type="dxa"/>
            <w:shd w:val="clear" w:color="auto" w:fill="auto"/>
            <w:tcMar>
              <w:top w:w="100" w:type="dxa"/>
              <w:left w:w="100" w:type="dxa"/>
              <w:bottom w:w="100" w:type="dxa"/>
              <w:right w:w="100" w:type="dxa"/>
            </w:tcMar>
          </w:tcPr>
          <w:p w14:paraId="704BD923" w14:textId="77777777" w:rsidR="00BF2877" w:rsidRDefault="0023129F">
            <w:pPr>
              <w:widowControl w:val="0"/>
              <w:numPr>
                <w:ilvl w:val="0"/>
                <w:numId w:val="9"/>
              </w:numPr>
              <w:pBdr>
                <w:top w:val="nil"/>
                <w:left w:val="nil"/>
                <w:bottom w:val="nil"/>
                <w:right w:val="nil"/>
                <w:between w:val="nil"/>
              </w:pBdr>
              <w:spacing w:line="240" w:lineRule="auto"/>
              <w:ind w:left="425"/>
              <w:rPr>
                <w:rFonts w:ascii="Quicksand" w:eastAsia="Quicksand" w:hAnsi="Quicksand" w:cs="Quicksand"/>
              </w:rPr>
            </w:pPr>
            <w:r>
              <w:rPr>
                <w:rFonts w:ascii="Quicksand" w:eastAsia="Quicksand" w:hAnsi="Quicksand" w:cs="Quicksand"/>
              </w:rPr>
              <w:t>It will provide a stimulus for creative coursework, worth 20% of the final grade</w:t>
            </w:r>
          </w:p>
          <w:p w14:paraId="28D60DED" w14:textId="77777777" w:rsidR="00BF2877" w:rsidRDefault="0023129F">
            <w:pPr>
              <w:widowControl w:val="0"/>
              <w:numPr>
                <w:ilvl w:val="0"/>
                <w:numId w:val="9"/>
              </w:numPr>
              <w:pBdr>
                <w:top w:val="nil"/>
                <w:left w:val="nil"/>
                <w:bottom w:val="nil"/>
                <w:right w:val="nil"/>
                <w:between w:val="nil"/>
              </w:pBdr>
              <w:spacing w:line="240" w:lineRule="auto"/>
              <w:ind w:left="425"/>
              <w:rPr>
                <w:rFonts w:ascii="Quicksand" w:eastAsia="Quicksand" w:hAnsi="Quicksand" w:cs="Quicksand"/>
              </w:rPr>
            </w:pPr>
            <w:r>
              <w:rPr>
                <w:rFonts w:ascii="Quicksand" w:eastAsia="Quicksand" w:hAnsi="Quicksand" w:cs="Quicksand"/>
              </w:rPr>
              <w:t>Understanding &amp; learning about grammar underpins the course, so exploring word-classes is key to success at A level</w:t>
            </w:r>
          </w:p>
        </w:tc>
      </w:tr>
      <w:tr w:rsidR="00BF2877" w14:paraId="7D95C849" w14:textId="77777777">
        <w:tc>
          <w:tcPr>
            <w:tcW w:w="2850" w:type="dxa"/>
            <w:shd w:val="clear" w:color="auto" w:fill="auto"/>
            <w:tcMar>
              <w:top w:w="100" w:type="dxa"/>
              <w:left w:w="100" w:type="dxa"/>
              <w:bottom w:w="100" w:type="dxa"/>
              <w:right w:w="100" w:type="dxa"/>
            </w:tcMar>
          </w:tcPr>
          <w:p w14:paraId="6FF57800" w14:textId="77777777" w:rsidR="00BF2877" w:rsidRDefault="0023129F">
            <w:pPr>
              <w:widowControl w:val="0"/>
              <w:pBdr>
                <w:top w:val="nil"/>
                <w:left w:val="nil"/>
                <w:bottom w:val="nil"/>
                <w:right w:val="nil"/>
                <w:between w:val="nil"/>
              </w:pBdr>
              <w:spacing w:line="240" w:lineRule="auto"/>
              <w:rPr>
                <w:rFonts w:ascii="Quicksand" w:eastAsia="Quicksand" w:hAnsi="Quicksand" w:cs="Quicksand"/>
              </w:rPr>
            </w:pPr>
            <w:r>
              <w:rPr>
                <w:rFonts w:ascii="Quicksand" w:eastAsia="Quicksand" w:hAnsi="Quicksand" w:cs="Quicksand"/>
              </w:rPr>
              <w:t>How will my Course Start learning be used in lessons?</w:t>
            </w:r>
          </w:p>
        </w:tc>
        <w:tc>
          <w:tcPr>
            <w:tcW w:w="7350" w:type="dxa"/>
            <w:shd w:val="clear" w:color="auto" w:fill="auto"/>
            <w:tcMar>
              <w:top w:w="100" w:type="dxa"/>
              <w:left w:w="100" w:type="dxa"/>
              <w:bottom w:w="100" w:type="dxa"/>
              <w:right w:w="100" w:type="dxa"/>
            </w:tcMar>
          </w:tcPr>
          <w:p w14:paraId="370990DC" w14:textId="77777777" w:rsidR="00BF2877" w:rsidRDefault="0023129F">
            <w:pPr>
              <w:widowControl w:val="0"/>
              <w:numPr>
                <w:ilvl w:val="0"/>
                <w:numId w:val="9"/>
              </w:numPr>
              <w:spacing w:line="240" w:lineRule="auto"/>
              <w:ind w:left="425"/>
              <w:rPr>
                <w:rFonts w:ascii="Quicksand" w:eastAsia="Quicksand" w:hAnsi="Quicksand" w:cs="Quicksand"/>
              </w:rPr>
            </w:pPr>
            <w:r>
              <w:rPr>
                <w:rFonts w:ascii="Quicksand" w:eastAsia="Quicksand" w:hAnsi="Quicksand" w:cs="Quicksand"/>
              </w:rPr>
              <w:t>The autobiographer, Bill Bryson, who we explore in this opening task will provide inspiration for your first piece of coursework: a memoir.</w:t>
            </w:r>
          </w:p>
          <w:p w14:paraId="05072151" w14:textId="77777777" w:rsidR="00BF2877" w:rsidRDefault="0023129F">
            <w:pPr>
              <w:widowControl w:val="0"/>
              <w:numPr>
                <w:ilvl w:val="0"/>
                <w:numId w:val="9"/>
              </w:numPr>
              <w:spacing w:line="240" w:lineRule="auto"/>
              <w:ind w:left="425"/>
              <w:rPr>
                <w:rFonts w:ascii="Quicksand" w:eastAsia="Quicksand" w:hAnsi="Quicksand" w:cs="Quicksand"/>
              </w:rPr>
            </w:pPr>
            <w:r>
              <w:rPr>
                <w:rFonts w:ascii="Quicksand" w:eastAsia="Quicksand" w:hAnsi="Quicksand" w:cs="Quicksand"/>
              </w:rPr>
              <w:t>Grammatical starters in Year 1 lessons will help cement your confidence with how language works</w:t>
            </w:r>
          </w:p>
        </w:tc>
      </w:tr>
      <w:tr w:rsidR="00BF2877" w14:paraId="7258FD74" w14:textId="77777777">
        <w:trPr>
          <w:trHeight w:val="1097"/>
        </w:trPr>
        <w:tc>
          <w:tcPr>
            <w:tcW w:w="2850" w:type="dxa"/>
            <w:shd w:val="clear" w:color="auto" w:fill="auto"/>
            <w:tcMar>
              <w:top w:w="100" w:type="dxa"/>
              <w:left w:w="100" w:type="dxa"/>
              <w:bottom w:w="100" w:type="dxa"/>
              <w:right w:w="100" w:type="dxa"/>
            </w:tcMar>
          </w:tcPr>
          <w:p w14:paraId="76318AA2" w14:textId="77777777" w:rsidR="00BF2877" w:rsidRDefault="0023129F">
            <w:pPr>
              <w:widowControl w:val="0"/>
              <w:pBdr>
                <w:top w:val="nil"/>
                <w:left w:val="nil"/>
                <w:bottom w:val="nil"/>
                <w:right w:val="nil"/>
                <w:between w:val="nil"/>
              </w:pBdr>
              <w:spacing w:line="240" w:lineRule="auto"/>
              <w:rPr>
                <w:rFonts w:ascii="Quicksand" w:eastAsia="Quicksand" w:hAnsi="Quicksand" w:cs="Quicksand"/>
              </w:rPr>
            </w:pPr>
            <w:r>
              <w:rPr>
                <w:rFonts w:ascii="Quicksand" w:eastAsia="Quicksand" w:hAnsi="Quicksand" w:cs="Quicksand"/>
              </w:rPr>
              <w:t>Course Start learning objectives</w:t>
            </w:r>
          </w:p>
        </w:tc>
        <w:tc>
          <w:tcPr>
            <w:tcW w:w="7350" w:type="dxa"/>
            <w:shd w:val="clear" w:color="auto" w:fill="auto"/>
            <w:tcMar>
              <w:top w:w="100" w:type="dxa"/>
              <w:left w:w="100" w:type="dxa"/>
              <w:bottom w:w="100" w:type="dxa"/>
              <w:right w:w="100" w:type="dxa"/>
            </w:tcMar>
          </w:tcPr>
          <w:p w14:paraId="65A05B44" w14:textId="77777777" w:rsidR="00BF2877" w:rsidRDefault="0023129F">
            <w:pPr>
              <w:widowControl w:val="0"/>
              <w:numPr>
                <w:ilvl w:val="0"/>
                <w:numId w:val="11"/>
              </w:numPr>
              <w:spacing w:line="240" w:lineRule="auto"/>
              <w:ind w:left="425"/>
              <w:rPr>
                <w:rFonts w:ascii="Quicksand" w:eastAsia="Quicksand" w:hAnsi="Quicksand" w:cs="Quicksand"/>
              </w:rPr>
            </w:pPr>
            <w:r>
              <w:rPr>
                <w:rFonts w:ascii="Quicksand" w:eastAsia="Quicksand" w:hAnsi="Quicksand" w:cs="Quicksand"/>
              </w:rPr>
              <w:t>Analysing language features in an unseen nonfiction text</w:t>
            </w:r>
          </w:p>
          <w:p w14:paraId="53DA27A1" w14:textId="77777777" w:rsidR="00BF2877" w:rsidRDefault="0023129F">
            <w:pPr>
              <w:widowControl w:val="0"/>
              <w:numPr>
                <w:ilvl w:val="0"/>
                <w:numId w:val="11"/>
              </w:numPr>
              <w:spacing w:line="240" w:lineRule="auto"/>
              <w:ind w:left="425"/>
              <w:rPr>
                <w:rFonts w:ascii="Quicksand" w:eastAsia="Quicksand" w:hAnsi="Quicksand" w:cs="Quicksand"/>
              </w:rPr>
            </w:pPr>
            <w:r>
              <w:rPr>
                <w:rFonts w:ascii="Quicksand" w:eastAsia="Quicksand" w:hAnsi="Quicksand" w:cs="Quicksand"/>
              </w:rPr>
              <w:t>Practising creative writing</w:t>
            </w:r>
          </w:p>
          <w:p w14:paraId="732F22DA" w14:textId="77777777" w:rsidR="00BF2877" w:rsidRDefault="0023129F">
            <w:pPr>
              <w:widowControl w:val="0"/>
              <w:numPr>
                <w:ilvl w:val="0"/>
                <w:numId w:val="11"/>
              </w:numPr>
              <w:spacing w:line="240" w:lineRule="auto"/>
              <w:ind w:left="425"/>
              <w:rPr>
                <w:rFonts w:ascii="Quicksand" w:eastAsia="Quicksand" w:hAnsi="Quicksand" w:cs="Quicksand"/>
              </w:rPr>
            </w:pPr>
            <w:r>
              <w:rPr>
                <w:rFonts w:ascii="Quicksand" w:eastAsia="Quicksand" w:hAnsi="Quicksand" w:cs="Quicksand"/>
              </w:rPr>
              <w:t>Learning new technical terms</w:t>
            </w:r>
          </w:p>
        </w:tc>
      </w:tr>
      <w:tr w:rsidR="00BF2877" w14:paraId="1954F943" w14:textId="77777777">
        <w:tc>
          <w:tcPr>
            <w:tcW w:w="2850" w:type="dxa"/>
            <w:shd w:val="clear" w:color="auto" w:fill="auto"/>
            <w:tcMar>
              <w:top w:w="100" w:type="dxa"/>
              <w:left w:w="100" w:type="dxa"/>
              <w:bottom w:w="100" w:type="dxa"/>
              <w:right w:w="100" w:type="dxa"/>
            </w:tcMar>
          </w:tcPr>
          <w:p w14:paraId="5B003982" w14:textId="77777777" w:rsidR="00BF2877" w:rsidRDefault="0023129F">
            <w:pPr>
              <w:widowControl w:val="0"/>
              <w:pBdr>
                <w:top w:val="nil"/>
                <w:left w:val="nil"/>
                <w:bottom w:val="nil"/>
                <w:right w:val="nil"/>
                <w:between w:val="nil"/>
              </w:pBdr>
              <w:spacing w:line="240" w:lineRule="auto"/>
              <w:rPr>
                <w:rFonts w:ascii="Quicksand" w:eastAsia="Quicksand" w:hAnsi="Quicksand" w:cs="Quicksand"/>
              </w:rPr>
            </w:pPr>
            <w:r>
              <w:rPr>
                <w:rFonts w:ascii="Quicksand" w:eastAsia="Quicksand" w:hAnsi="Quicksand" w:cs="Quicksand"/>
              </w:rPr>
              <w:t>Study Skills</w:t>
            </w:r>
          </w:p>
        </w:tc>
        <w:tc>
          <w:tcPr>
            <w:tcW w:w="7350" w:type="dxa"/>
            <w:shd w:val="clear" w:color="auto" w:fill="auto"/>
            <w:tcMar>
              <w:top w:w="100" w:type="dxa"/>
              <w:left w:w="100" w:type="dxa"/>
              <w:bottom w:w="100" w:type="dxa"/>
              <w:right w:w="100" w:type="dxa"/>
            </w:tcMar>
          </w:tcPr>
          <w:p w14:paraId="32AB1F7F" w14:textId="77777777" w:rsidR="00BF2877" w:rsidRDefault="0023129F">
            <w:pPr>
              <w:widowControl w:val="0"/>
              <w:numPr>
                <w:ilvl w:val="0"/>
                <w:numId w:val="7"/>
              </w:numPr>
              <w:pBdr>
                <w:top w:val="nil"/>
                <w:left w:val="nil"/>
                <w:bottom w:val="nil"/>
                <w:right w:val="nil"/>
                <w:between w:val="nil"/>
              </w:pBdr>
              <w:spacing w:line="240" w:lineRule="auto"/>
              <w:ind w:left="425"/>
              <w:rPr>
                <w:rFonts w:ascii="Quicksand" w:eastAsia="Quicksand" w:hAnsi="Quicksand" w:cs="Quicksand"/>
              </w:rPr>
            </w:pPr>
            <w:r>
              <w:rPr>
                <w:rFonts w:ascii="Quicksand" w:eastAsia="Quicksand" w:hAnsi="Quicksand" w:cs="Quicksand"/>
              </w:rPr>
              <w:t xml:space="preserve">Reading &amp; writing </w:t>
            </w:r>
          </w:p>
          <w:p w14:paraId="69E41ADC" w14:textId="77777777" w:rsidR="00BF2877" w:rsidRDefault="0023129F">
            <w:pPr>
              <w:widowControl w:val="0"/>
              <w:numPr>
                <w:ilvl w:val="0"/>
                <w:numId w:val="7"/>
              </w:numPr>
              <w:pBdr>
                <w:top w:val="nil"/>
                <w:left w:val="nil"/>
                <w:bottom w:val="nil"/>
                <w:right w:val="nil"/>
                <w:between w:val="nil"/>
              </w:pBdr>
              <w:spacing w:line="240" w:lineRule="auto"/>
              <w:ind w:left="425"/>
              <w:rPr>
                <w:rFonts w:ascii="Quicksand" w:eastAsia="Quicksand" w:hAnsi="Quicksand" w:cs="Quicksand"/>
              </w:rPr>
            </w:pPr>
            <w:r>
              <w:rPr>
                <w:rFonts w:ascii="Quicksand" w:eastAsia="Quicksand" w:hAnsi="Quicksand" w:cs="Quicksand"/>
              </w:rPr>
              <w:t>Analysis</w:t>
            </w:r>
          </w:p>
          <w:p w14:paraId="6EE74DF3" w14:textId="77777777" w:rsidR="00BF2877" w:rsidRDefault="0023129F">
            <w:pPr>
              <w:widowControl w:val="0"/>
              <w:numPr>
                <w:ilvl w:val="0"/>
                <w:numId w:val="7"/>
              </w:numPr>
              <w:pBdr>
                <w:top w:val="nil"/>
                <w:left w:val="nil"/>
                <w:bottom w:val="nil"/>
                <w:right w:val="nil"/>
                <w:between w:val="nil"/>
              </w:pBdr>
              <w:spacing w:line="240" w:lineRule="auto"/>
              <w:ind w:left="425"/>
              <w:rPr>
                <w:rFonts w:ascii="Quicksand" w:eastAsia="Quicksand" w:hAnsi="Quicksand" w:cs="Quicksand"/>
              </w:rPr>
            </w:pPr>
            <w:r>
              <w:rPr>
                <w:rFonts w:ascii="Quicksand" w:eastAsia="Quicksand" w:hAnsi="Quicksand" w:cs="Quicksand"/>
              </w:rPr>
              <w:t xml:space="preserve">Research </w:t>
            </w:r>
          </w:p>
          <w:p w14:paraId="3AA64FED" w14:textId="77777777" w:rsidR="00BF2877" w:rsidRDefault="0023129F">
            <w:pPr>
              <w:widowControl w:val="0"/>
              <w:numPr>
                <w:ilvl w:val="0"/>
                <w:numId w:val="7"/>
              </w:numPr>
              <w:pBdr>
                <w:top w:val="nil"/>
                <w:left w:val="nil"/>
                <w:bottom w:val="nil"/>
                <w:right w:val="nil"/>
                <w:between w:val="nil"/>
              </w:pBdr>
              <w:spacing w:line="240" w:lineRule="auto"/>
              <w:ind w:left="425"/>
              <w:rPr>
                <w:rFonts w:ascii="Quicksand" w:eastAsia="Quicksand" w:hAnsi="Quicksand" w:cs="Quicksand"/>
              </w:rPr>
            </w:pPr>
            <w:r>
              <w:rPr>
                <w:rFonts w:ascii="Quicksand" w:eastAsia="Quicksand" w:hAnsi="Quicksand" w:cs="Quicksand"/>
              </w:rPr>
              <w:t>Widening vocabulary</w:t>
            </w:r>
          </w:p>
        </w:tc>
      </w:tr>
    </w:tbl>
    <w:p w14:paraId="6BEB41B9" w14:textId="77777777" w:rsidR="00BF2877" w:rsidRDefault="00BF2877">
      <w:pPr>
        <w:rPr>
          <w:rFonts w:ascii="Quicksand" w:eastAsia="Quicksand" w:hAnsi="Quicksand" w:cs="Quicksand"/>
          <w:b/>
          <w:sz w:val="38"/>
          <w:szCs w:val="38"/>
        </w:rPr>
      </w:pPr>
    </w:p>
    <w:p w14:paraId="3B4553DD" w14:textId="77777777" w:rsidR="00BF2877" w:rsidRDefault="0023129F" w:rsidP="006C07E9">
      <w:pPr>
        <w:rPr>
          <w:rFonts w:ascii="Quicksand" w:eastAsia="Quicksand" w:hAnsi="Quicksand" w:cs="Quicksand"/>
          <w:b/>
          <w:sz w:val="38"/>
          <w:szCs w:val="38"/>
          <w:u w:val="single"/>
        </w:rPr>
      </w:pPr>
      <w:r>
        <w:rPr>
          <w:rFonts w:ascii="Quicksand" w:eastAsia="Quicksand" w:hAnsi="Quicksand" w:cs="Quicksand"/>
          <w:b/>
          <w:sz w:val="38"/>
          <w:szCs w:val="38"/>
        </w:rPr>
        <w:t>Expectations for: English Language A level</w:t>
      </w:r>
    </w:p>
    <w:p w14:paraId="6DAF1049" w14:textId="77777777" w:rsidR="00BF2877" w:rsidRDefault="0023129F">
      <w:pPr>
        <w:spacing w:before="120" w:after="240"/>
        <w:rPr>
          <w:rFonts w:ascii="Quicksand" w:eastAsia="Quicksand" w:hAnsi="Quicksand" w:cs="Quicksand"/>
          <w:sz w:val="28"/>
          <w:szCs w:val="28"/>
        </w:rPr>
      </w:pPr>
      <w:r>
        <w:rPr>
          <w:rFonts w:ascii="Quicksand" w:eastAsia="Quicksand" w:hAnsi="Quicksand" w:cs="Quicksand"/>
          <w:sz w:val="28"/>
          <w:szCs w:val="28"/>
        </w:rPr>
        <w:t xml:space="preserve">Our specification is: </w:t>
      </w:r>
      <w:hyperlink r:id="rId6">
        <w:r>
          <w:rPr>
            <w:rFonts w:ascii="Quicksand" w:eastAsia="Quicksand" w:hAnsi="Quicksand" w:cs="Quicksand"/>
            <w:color w:val="1155CC"/>
            <w:sz w:val="28"/>
            <w:szCs w:val="28"/>
            <w:u w:val="single"/>
          </w:rPr>
          <w:t>Pearson Edexcel AS and A level English Language</w:t>
        </w:r>
      </w:hyperlink>
    </w:p>
    <w:tbl>
      <w:tblPr>
        <w:tblStyle w:val="a0"/>
        <w:tblW w:w="1027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75"/>
      </w:tblGrid>
      <w:tr w:rsidR="00BF2877" w14:paraId="0C6C9380" w14:textId="77777777">
        <w:tc>
          <w:tcPr>
            <w:tcW w:w="10275" w:type="dxa"/>
            <w:shd w:val="clear" w:color="auto" w:fill="auto"/>
            <w:tcMar>
              <w:top w:w="100" w:type="dxa"/>
              <w:left w:w="100" w:type="dxa"/>
              <w:bottom w:w="100" w:type="dxa"/>
              <w:right w:w="100" w:type="dxa"/>
            </w:tcMar>
          </w:tcPr>
          <w:p w14:paraId="7010B9E7" w14:textId="77777777" w:rsidR="00BF2877" w:rsidRDefault="0023129F">
            <w:pPr>
              <w:spacing w:after="120"/>
              <w:jc w:val="both"/>
              <w:rPr>
                <w:rFonts w:ascii="Quicksand" w:eastAsia="Quicksand" w:hAnsi="Quicksand" w:cs="Quicksand"/>
                <w:sz w:val="20"/>
                <w:szCs w:val="20"/>
              </w:rPr>
            </w:pPr>
            <w:r>
              <w:rPr>
                <w:rFonts w:ascii="Quicksand" w:eastAsia="Quicksand" w:hAnsi="Quicksand" w:cs="Quicksand"/>
                <w:b/>
                <w:sz w:val="20"/>
                <w:szCs w:val="20"/>
              </w:rPr>
              <w:t>What this course involves:</w:t>
            </w:r>
            <w:r>
              <w:rPr>
                <w:rFonts w:ascii="Quicksand" w:eastAsia="Quicksand" w:hAnsi="Quicksand" w:cs="Quicksand"/>
                <w:sz w:val="20"/>
                <w:szCs w:val="20"/>
              </w:rPr>
              <w:t xml:space="preserve"> </w:t>
            </w:r>
          </w:p>
          <w:p w14:paraId="4CB8B6A6" w14:textId="77777777" w:rsidR="00BF2877" w:rsidRDefault="0023129F" w:rsidP="003B75FE">
            <w:pPr>
              <w:rPr>
                <w:rFonts w:ascii="Quicksand" w:eastAsia="Quicksand" w:hAnsi="Quicksand" w:cs="Quicksand"/>
                <w:sz w:val="20"/>
                <w:szCs w:val="20"/>
              </w:rPr>
            </w:pPr>
            <w:r>
              <w:rPr>
                <w:rFonts w:ascii="Quicksand" w:eastAsia="Quicksand" w:hAnsi="Quicksand" w:cs="Quicksand"/>
                <w:sz w:val="20"/>
                <w:szCs w:val="20"/>
              </w:rPr>
              <w:t xml:space="preserve">We will explore the ways in which our language-use adapts according to different contexts and analyse how various writers and speakers use English for their own specific aims. From adverts, to social media exchanges to articles, we focus on how and why language cannot be separated from the society in which we live. </w:t>
            </w:r>
          </w:p>
          <w:p w14:paraId="6543CF26" w14:textId="77777777" w:rsidR="00BF2877" w:rsidRDefault="00BF2877" w:rsidP="003B75FE">
            <w:pPr>
              <w:rPr>
                <w:rFonts w:ascii="Quicksand" w:eastAsia="Quicksand" w:hAnsi="Quicksand" w:cs="Quicksand"/>
                <w:sz w:val="20"/>
                <w:szCs w:val="20"/>
              </w:rPr>
            </w:pPr>
          </w:p>
          <w:p w14:paraId="756EE4A1" w14:textId="6F7AB1DA" w:rsidR="00BF2877" w:rsidRDefault="0023129F" w:rsidP="003B75FE">
            <w:pPr>
              <w:rPr>
                <w:rFonts w:ascii="Quicksand" w:eastAsia="Quicksand" w:hAnsi="Quicksand" w:cs="Quicksand"/>
                <w:sz w:val="20"/>
                <w:szCs w:val="20"/>
              </w:rPr>
            </w:pPr>
            <w:r>
              <w:rPr>
                <w:rFonts w:ascii="Quicksand" w:eastAsia="Quicksand" w:hAnsi="Quicksand" w:cs="Quicksand"/>
                <w:sz w:val="20"/>
                <w:szCs w:val="20"/>
              </w:rPr>
              <w:t xml:space="preserve">We will examine a diverse range of topics, including how people shape their identities based on our gender, dialects, ethnicity/diversity &amp; power, occupation and class. As we do so, you will develop the skills of analysis, grammar and writing. Students also learn how the English language has evolved over the last 450 years and the ways in which children acquire speech and literacy. </w:t>
            </w:r>
          </w:p>
          <w:p w14:paraId="3A45F00C" w14:textId="77777777" w:rsidR="00BF2877" w:rsidRDefault="00BF2877" w:rsidP="003B75FE">
            <w:pPr>
              <w:rPr>
                <w:rFonts w:ascii="Quicksand" w:eastAsia="Quicksand" w:hAnsi="Quicksand" w:cs="Quicksand"/>
                <w:sz w:val="20"/>
                <w:szCs w:val="20"/>
              </w:rPr>
            </w:pPr>
          </w:p>
          <w:p w14:paraId="2816C411" w14:textId="72A8DE99" w:rsidR="00BF2877" w:rsidRDefault="0023129F" w:rsidP="003B75FE">
            <w:pPr>
              <w:rPr>
                <w:rFonts w:ascii="Quicksand" w:eastAsia="Quicksand" w:hAnsi="Quicksand" w:cs="Quicksand"/>
                <w:b/>
                <w:sz w:val="38"/>
                <w:szCs w:val="38"/>
              </w:rPr>
            </w:pPr>
            <w:r>
              <w:rPr>
                <w:rFonts w:ascii="Quicksand" w:eastAsia="Quicksand" w:hAnsi="Quicksand" w:cs="Quicksand"/>
                <w:sz w:val="20"/>
                <w:szCs w:val="20"/>
              </w:rPr>
              <w:t>You will have the opportunity to produce a range of creative writing coursework from opinion articles, reviews and memoirs, worth 20% of the final grade. In Year 2, you will also collect your</w:t>
            </w:r>
            <w:r w:rsidR="003B75FE">
              <w:rPr>
                <w:rFonts w:ascii="Quicksand" w:eastAsia="Quicksand" w:hAnsi="Quicksand" w:cs="Quicksand"/>
                <w:sz w:val="20"/>
                <w:szCs w:val="20"/>
              </w:rPr>
              <w:t xml:space="preserve"> </w:t>
            </w:r>
            <w:r>
              <w:rPr>
                <w:rFonts w:ascii="Quicksand" w:eastAsia="Quicksand" w:hAnsi="Quicksand" w:cs="Quicksand"/>
                <w:sz w:val="20"/>
                <w:szCs w:val="20"/>
              </w:rPr>
              <w:t>own data to undertake an Investigation project, based on a specific linguistic area.</w:t>
            </w:r>
          </w:p>
        </w:tc>
      </w:tr>
    </w:tbl>
    <w:p w14:paraId="3C634860" w14:textId="77777777" w:rsidR="00BF2877" w:rsidRDefault="00BF2877">
      <w:pPr>
        <w:spacing w:line="240" w:lineRule="auto"/>
        <w:ind w:left="360"/>
        <w:jc w:val="center"/>
        <w:rPr>
          <w:rFonts w:ascii="Quicksand" w:eastAsia="Quicksand" w:hAnsi="Quicksand" w:cs="Quicksand"/>
          <w:b/>
          <w:sz w:val="26"/>
          <w:szCs w:val="26"/>
        </w:rPr>
      </w:pPr>
    </w:p>
    <w:p w14:paraId="47DC7187" w14:textId="77777777" w:rsidR="00BF2877" w:rsidRDefault="0023129F">
      <w:pPr>
        <w:pStyle w:val="Heading2"/>
        <w:spacing w:line="240" w:lineRule="auto"/>
        <w:ind w:left="360"/>
        <w:jc w:val="center"/>
      </w:pPr>
      <w:bookmarkStart w:id="1" w:name="_fq6s7aryzbls" w:colFirst="0" w:colLast="0"/>
      <w:bookmarkEnd w:id="1"/>
      <w:r>
        <w:lastRenderedPageBreak/>
        <w:t>COURSE START</w:t>
      </w:r>
    </w:p>
    <w:p w14:paraId="6EFC1C09" w14:textId="77777777" w:rsidR="00BF2877" w:rsidRDefault="0023129F">
      <w:pPr>
        <w:spacing w:after="120" w:line="240" w:lineRule="auto"/>
        <w:ind w:left="360"/>
        <w:rPr>
          <w:rFonts w:ascii="Quicksand" w:eastAsia="Quicksand" w:hAnsi="Quicksand" w:cs="Quicksand"/>
          <w:sz w:val="28"/>
          <w:szCs w:val="28"/>
        </w:rPr>
      </w:pPr>
      <w:r>
        <w:rPr>
          <w:rFonts w:ascii="Quicksand" w:eastAsia="Quicksand" w:hAnsi="Quicksand" w:cs="Quicksand"/>
          <w:sz w:val="28"/>
          <w:szCs w:val="28"/>
        </w:rPr>
        <w:t>ENGLISH LANGUAGE A LEVEL TASKS</w:t>
      </w:r>
    </w:p>
    <w:p w14:paraId="58CC76DC" w14:textId="77777777" w:rsidR="00BF2877" w:rsidRDefault="0023129F">
      <w:pPr>
        <w:numPr>
          <w:ilvl w:val="0"/>
          <w:numId w:val="5"/>
        </w:numPr>
        <w:ind w:right="265"/>
        <w:rPr>
          <w:rFonts w:ascii="Quicksand" w:eastAsia="Quicksand" w:hAnsi="Quicksand" w:cs="Quicksand"/>
          <w:i/>
          <w:sz w:val="20"/>
          <w:szCs w:val="20"/>
        </w:rPr>
      </w:pPr>
      <w:r>
        <w:rPr>
          <w:rFonts w:ascii="Quicksand" w:eastAsia="Quicksand" w:hAnsi="Quicksand" w:cs="Quicksand"/>
          <w:i/>
          <w:sz w:val="20"/>
          <w:szCs w:val="20"/>
        </w:rPr>
        <w:t>Read and annotate the extract below from B. Bryson’s ‘The Lost Continent’ about the town he grew up in, in America.  Identify any techniques which you feel are significant and copy them into the chart overleaf, as demonstrated.</w:t>
      </w:r>
    </w:p>
    <w:p w14:paraId="36F8BDD9" w14:textId="38D97338" w:rsidR="00BF2877" w:rsidRDefault="0023129F">
      <w:pPr>
        <w:numPr>
          <w:ilvl w:val="0"/>
          <w:numId w:val="5"/>
        </w:numPr>
        <w:ind w:right="265"/>
        <w:rPr>
          <w:rFonts w:ascii="Quicksand" w:eastAsia="Quicksand" w:hAnsi="Quicksand" w:cs="Quicksand"/>
          <w:i/>
          <w:sz w:val="20"/>
          <w:szCs w:val="20"/>
        </w:rPr>
      </w:pPr>
      <w:r>
        <w:rPr>
          <w:rFonts w:ascii="Quicksand" w:eastAsia="Quicksand" w:hAnsi="Quicksand" w:cs="Quicksand"/>
          <w:i/>
          <w:sz w:val="20"/>
          <w:szCs w:val="20"/>
        </w:rPr>
        <w:t xml:space="preserve">For your first class in Sept, produce a short piece of writing about 500 words long, starting with the words: ‘I come from…’  Use techniques like Bryson’s when you write this up and ensure the work you bring in is a </w:t>
      </w:r>
      <w:r>
        <w:rPr>
          <w:rFonts w:ascii="Quicksand" w:eastAsia="Quicksand" w:hAnsi="Quicksand" w:cs="Quicksand"/>
          <w:i/>
          <w:sz w:val="20"/>
          <w:szCs w:val="20"/>
          <w:u w:val="single"/>
        </w:rPr>
        <w:t>second</w:t>
      </w:r>
      <w:r>
        <w:rPr>
          <w:rFonts w:ascii="Quicksand" w:eastAsia="Quicksand" w:hAnsi="Quicksand" w:cs="Quicksand"/>
          <w:i/>
          <w:sz w:val="20"/>
          <w:szCs w:val="20"/>
        </w:rPr>
        <w:t xml:space="preserve"> draft, </w:t>
      </w:r>
      <w:r>
        <w:rPr>
          <w:rFonts w:ascii="Quicksand" w:eastAsia="Quicksand" w:hAnsi="Quicksand" w:cs="Quicksand"/>
          <w:i/>
          <w:sz w:val="20"/>
          <w:szCs w:val="20"/>
          <w:u w:val="single"/>
        </w:rPr>
        <w:t>which is thoroughly checked for accuracy and neatness</w:t>
      </w:r>
      <w:r>
        <w:rPr>
          <w:rFonts w:ascii="Quicksand" w:eastAsia="Quicksand" w:hAnsi="Quicksand" w:cs="Quicksand"/>
          <w:i/>
          <w:sz w:val="20"/>
          <w:szCs w:val="20"/>
        </w:rPr>
        <w:t xml:space="preserve">. It is a really good idea to focus on one part of a place for this, rather than an entire town. </w:t>
      </w:r>
      <w:proofErr w:type="gramStart"/>
      <w:r w:rsidR="003B75FE">
        <w:rPr>
          <w:rFonts w:ascii="Quicksand" w:eastAsia="Quicksand" w:hAnsi="Quicksand" w:cs="Quicksand"/>
          <w:i/>
          <w:sz w:val="20"/>
          <w:szCs w:val="20"/>
        </w:rPr>
        <w:t>I.e.</w:t>
      </w:r>
      <w:proofErr w:type="gramEnd"/>
      <w:r>
        <w:rPr>
          <w:rFonts w:ascii="Quicksand" w:eastAsia="Quicksand" w:hAnsi="Quicksand" w:cs="Quicksand"/>
          <w:i/>
          <w:sz w:val="20"/>
          <w:szCs w:val="20"/>
        </w:rPr>
        <w:t xml:space="preserve"> a particular street, neighbourhood or area</w:t>
      </w:r>
    </w:p>
    <w:p w14:paraId="7F980532" w14:textId="6317483B" w:rsidR="00BF2877" w:rsidRDefault="006C07E9">
      <w:pPr>
        <w:numPr>
          <w:ilvl w:val="0"/>
          <w:numId w:val="5"/>
        </w:numPr>
        <w:ind w:right="265"/>
        <w:rPr>
          <w:rFonts w:ascii="Quicksand" w:eastAsia="Quicksand" w:hAnsi="Quicksand" w:cs="Quicksand"/>
          <w:i/>
        </w:rPr>
      </w:pPr>
      <w:r>
        <w:rPr>
          <w:rFonts w:ascii="Quicksand" w:eastAsia="Quicksand" w:hAnsi="Quicksand" w:cs="Quicksand"/>
          <w:b/>
          <w:noProof/>
          <w:sz w:val="26"/>
          <w:szCs w:val="26"/>
        </w:rPr>
        <w:drawing>
          <wp:anchor distT="0" distB="0" distL="0" distR="0" simplePos="0" relativeHeight="251662336" behindDoc="1" locked="0" layoutInCell="1" hidden="0" allowOverlap="1" wp14:anchorId="098BB955" wp14:editId="575C6828">
            <wp:simplePos x="0" y="0"/>
            <wp:positionH relativeFrom="page">
              <wp:posOffset>3746310</wp:posOffset>
            </wp:positionH>
            <wp:positionV relativeFrom="page">
              <wp:posOffset>2624257</wp:posOffset>
            </wp:positionV>
            <wp:extent cx="771896" cy="725978"/>
            <wp:effectExtent l="0" t="0" r="9525" b="0"/>
            <wp:wrapNone/>
            <wp:docPr id="13" name="image11.png" descr="https://lh4.googleusercontent.com/h2-3XLVhzegObDEd2LigKb9MQ4LYWtdtDV96ij_PwXi_P1WScLuSUhWI_HjbS4Iw-xUle5D4npD4WEZ_LREP_U1txk6_8GPR85YCjraEqxXZ6Ey65NrpCOaSJgWLUCwOYLp3xBEy"/>
            <wp:cNvGraphicFramePr/>
            <a:graphic xmlns:a="http://schemas.openxmlformats.org/drawingml/2006/main">
              <a:graphicData uri="http://schemas.openxmlformats.org/drawingml/2006/picture">
                <pic:pic xmlns:pic="http://schemas.openxmlformats.org/drawingml/2006/picture">
                  <pic:nvPicPr>
                    <pic:cNvPr id="0" name="image11.png" descr="https://lh4.googleusercontent.com/h2-3XLVhzegObDEd2LigKb9MQ4LYWtdtDV96ij_PwXi_P1WScLuSUhWI_HjbS4Iw-xUle5D4npD4WEZ_LREP_U1txk6_8GPR85YCjraEqxXZ6Ey65NrpCOaSJgWLUCwOYLp3xBEy"/>
                    <pic:cNvPicPr preferRelativeResize="0"/>
                  </pic:nvPicPr>
                  <pic:blipFill>
                    <a:blip r:embed="rId7"/>
                    <a:srcRect/>
                    <a:stretch>
                      <a:fillRect/>
                    </a:stretch>
                  </pic:blipFill>
                  <pic:spPr>
                    <a:xfrm>
                      <a:off x="0" y="0"/>
                      <a:ext cx="771896" cy="725978"/>
                    </a:xfrm>
                    <a:prstGeom prst="rect">
                      <a:avLst/>
                    </a:prstGeom>
                    <a:ln/>
                  </pic:spPr>
                </pic:pic>
              </a:graphicData>
            </a:graphic>
            <wp14:sizeRelH relativeFrom="margin">
              <wp14:pctWidth>0</wp14:pctWidth>
            </wp14:sizeRelH>
            <wp14:sizeRelV relativeFrom="margin">
              <wp14:pctHeight>0</wp14:pctHeight>
            </wp14:sizeRelV>
          </wp:anchor>
        </w:drawing>
      </w:r>
      <w:r w:rsidR="0023129F">
        <w:rPr>
          <w:rFonts w:ascii="Quicksand" w:eastAsia="Quicksand" w:hAnsi="Quicksand" w:cs="Quicksand"/>
          <w:i/>
          <w:sz w:val="20"/>
          <w:szCs w:val="20"/>
        </w:rPr>
        <w:t>Filling in the grid on the final page, see if you can identify examples of different word-classes/ grammar from the Bryson text below.</w:t>
      </w:r>
      <w:r w:rsidR="0023129F">
        <w:rPr>
          <w:rFonts w:ascii="Quicksand" w:eastAsia="Quicksand" w:hAnsi="Quicksand" w:cs="Quicksand"/>
          <w:i/>
        </w:rPr>
        <w:t> </w:t>
      </w:r>
    </w:p>
    <w:p w14:paraId="060C476E" w14:textId="28265F00" w:rsidR="00BF2877" w:rsidRDefault="00BF2877">
      <w:pPr>
        <w:ind w:left="720" w:right="265"/>
        <w:jc w:val="both"/>
        <w:rPr>
          <w:rFonts w:ascii="Quicksand" w:eastAsia="Quicksand" w:hAnsi="Quicksand" w:cs="Quicksand"/>
          <w:i/>
        </w:rPr>
      </w:pPr>
    </w:p>
    <w:p w14:paraId="201CE89B" w14:textId="33053767" w:rsidR="00BF2877" w:rsidRDefault="0023129F">
      <w:pPr>
        <w:spacing w:before="120" w:after="120" w:line="240" w:lineRule="auto"/>
        <w:ind w:left="566"/>
        <w:rPr>
          <w:rFonts w:ascii="Quicksand" w:eastAsia="Quicksand" w:hAnsi="Quicksand" w:cs="Quicksand"/>
          <w:sz w:val="24"/>
          <w:szCs w:val="24"/>
        </w:rPr>
      </w:pPr>
      <w:r>
        <w:rPr>
          <w:rFonts w:ascii="Quicksand" w:eastAsia="Quicksand" w:hAnsi="Quicksand" w:cs="Quicksand"/>
          <w:b/>
          <w:sz w:val="24"/>
          <w:szCs w:val="24"/>
        </w:rPr>
        <w:t>TASK 1: ‘The Lost Continent’ by Bill Bryson</w:t>
      </w:r>
    </w:p>
    <w:p w14:paraId="10144B24" w14:textId="747D1B3F" w:rsidR="00BF2877" w:rsidRDefault="0023129F">
      <w:pPr>
        <w:spacing w:line="240" w:lineRule="auto"/>
        <w:ind w:left="566" w:right="407"/>
        <w:jc w:val="both"/>
        <w:rPr>
          <w:rFonts w:ascii="Quicksand" w:eastAsia="Quicksand" w:hAnsi="Quicksand" w:cs="Quicksand"/>
          <w:sz w:val="18"/>
          <w:szCs w:val="18"/>
        </w:rPr>
      </w:pPr>
      <w:r>
        <w:rPr>
          <w:rFonts w:ascii="Quicksand" w:eastAsia="Quicksand" w:hAnsi="Quicksand" w:cs="Quicksand"/>
          <w:sz w:val="18"/>
          <w:szCs w:val="18"/>
        </w:rPr>
        <w:t>I come from Des Moines. Somebody had to.</w:t>
      </w:r>
    </w:p>
    <w:p w14:paraId="75936CD5" w14:textId="44E04146" w:rsidR="00BF2877" w:rsidRDefault="0023129F">
      <w:pPr>
        <w:spacing w:line="240" w:lineRule="auto"/>
        <w:ind w:left="566" w:right="407"/>
        <w:jc w:val="both"/>
        <w:rPr>
          <w:rFonts w:ascii="Quicksand" w:eastAsia="Quicksand" w:hAnsi="Quicksand" w:cs="Quicksand"/>
          <w:sz w:val="12"/>
          <w:szCs w:val="12"/>
        </w:rPr>
      </w:pPr>
      <w:r>
        <w:rPr>
          <w:rFonts w:ascii="Quicksand" w:eastAsia="Quicksand" w:hAnsi="Quicksand" w:cs="Quicksand"/>
          <w:sz w:val="18"/>
          <w:szCs w:val="18"/>
        </w:rPr>
        <w:t> </w:t>
      </w:r>
    </w:p>
    <w:p w14:paraId="33C30F88" w14:textId="77777777" w:rsidR="00BF2877" w:rsidRDefault="0023129F">
      <w:pPr>
        <w:spacing w:line="240" w:lineRule="auto"/>
        <w:ind w:left="566" w:right="407"/>
        <w:jc w:val="both"/>
        <w:rPr>
          <w:rFonts w:ascii="Quicksand" w:eastAsia="Quicksand" w:hAnsi="Quicksand" w:cs="Quicksand"/>
          <w:sz w:val="18"/>
          <w:szCs w:val="18"/>
        </w:rPr>
      </w:pPr>
      <w:r>
        <w:rPr>
          <w:rFonts w:ascii="Quicksand" w:eastAsia="Quicksand" w:hAnsi="Quicksand" w:cs="Quicksand"/>
          <w:sz w:val="18"/>
          <w:szCs w:val="18"/>
        </w:rPr>
        <w:t>When you come from Des Moines you either accept the fact without question and settle down with a local girl named Bobbi and get a job at the Firestone Factory and live there forever and ever, or you spend your adolescence moaning at length about what a dump it is and how you can’t wait to get out, and then you settle down with a local girl named Bobbi and get a job at the Firestone factory and live there forever and ever.</w:t>
      </w:r>
    </w:p>
    <w:p w14:paraId="5D379A76" w14:textId="77777777" w:rsidR="00BF2877" w:rsidRDefault="0023129F">
      <w:pPr>
        <w:spacing w:line="240" w:lineRule="auto"/>
        <w:ind w:left="566" w:right="407"/>
        <w:jc w:val="both"/>
        <w:rPr>
          <w:rFonts w:ascii="Quicksand" w:eastAsia="Quicksand" w:hAnsi="Quicksand" w:cs="Quicksand"/>
          <w:sz w:val="12"/>
          <w:szCs w:val="12"/>
        </w:rPr>
      </w:pPr>
      <w:r>
        <w:rPr>
          <w:rFonts w:ascii="Quicksand" w:eastAsia="Quicksand" w:hAnsi="Quicksand" w:cs="Quicksand"/>
          <w:sz w:val="18"/>
          <w:szCs w:val="18"/>
        </w:rPr>
        <w:t> </w:t>
      </w:r>
    </w:p>
    <w:p w14:paraId="392D9AB4" w14:textId="77777777" w:rsidR="00BF2877" w:rsidRDefault="0023129F">
      <w:pPr>
        <w:spacing w:line="240" w:lineRule="auto"/>
        <w:ind w:left="566" w:right="407"/>
        <w:jc w:val="both"/>
        <w:rPr>
          <w:rFonts w:ascii="Quicksand" w:eastAsia="Quicksand" w:hAnsi="Quicksand" w:cs="Quicksand"/>
          <w:sz w:val="18"/>
          <w:szCs w:val="18"/>
        </w:rPr>
      </w:pPr>
      <w:r>
        <w:rPr>
          <w:rFonts w:ascii="Quicksand" w:eastAsia="Quicksand" w:hAnsi="Quicksand" w:cs="Quicksand"/>
          <w:sz w:val="18"/>
          <w:szCs w:val="18"/>
        </w:rPr>
        <w:t xml:space="preserve">Hardly anyone ever leaves. This is because Des Moines is the most powerful hypnotic known to man. Outside town there is a big sign that says WELCOME TO DES MOINES. THIS IS WHAT DEATH IS LIKE. There isn’t really. I just made that up. But the place does get a grip on you. People who have nothing to do with Des Moines drive in off the </w:t>
      </w:r>
      <w:proofErr w:type="gramStart"/>
      <w:r>
        <w:rPr>
          <w:rFonts w:ascii="Quicksand" w:eastAsia="Quicksand" w:hAnsi="Quicksand" w:cs="Quicksand"/>
          <w:sz w:val="18"/>
          <w:szCs w:val="18"/>
        </w:rPr>
        <w:t>interstate</w:t>
      </w:r>
      <w:r>
        <w:rPr>
          <w:rFonts w:ascii="Quicksand" w:eastAsia="Quicksand" w:hAnsi="Quicksand" w:cs="Quicksand"/>
          <w:color w:val="800080"/>
          <w:sz w:val="18"/>
          <w:szCs w:val="18"/>
          <w:vertAlign w:val="superscript"/>
        </w:rPr>
        <w:t>[</w:t>
      </w:r>
      <w:proofErr w:type="gramEnd"/>
      <w:r>
        <w:rPr>
          <w:rFonts w:ascii="Quicksand" w:eastAsia="Quicksand" w:hAnsi="Quicksand" w:cs="Quicksand"/>
          <w:color w:val="800080"/>
          <w:sz w:val="18"/>
          <w:szCs w:val="18"/>
          <w:vertAlign w:val="superscript"/>
        </w:rPr>
        <w:t>1]</w:t>
      </w:r>
      <w:r>
        <w:rPr>
          <w:rFonts w:ascii="Quicksand" w:eastAsia="Quicksand" w:hAnsi="Quicksand" w:cs="Quicksand"/>
          <w:sz w:val="18"/>
          <w:szCs w:val="18"/>
        </w:rPr>
        <w:t xml:space="preserve">, looking for gas or hamburgers, and stay forever. There’s a New Jersey couple up the street from my parents' house whom you see wandering around from time to time looking faintly puzzled but strangely </w:t>
      </w:r>
      <w:proofErr w:type="gramStart"/>
      <w:r>
        <w:rPr>
          <w:rFonts w:ascii="Quicksand" w:eastAsia="Quicksand" w:hAnsi="Quicksand" w:cs="Quicksand"/>
          <w:sz w:val="18"/>
          <w:szCs w:val="18"/>
        </w:rPr>
        <w:t>serene</w:t>
      </w:r>
      <w:r>
        <w:rPr>
          <w:rFonts w:ascii="Quicksand" w:eastAsia="Quicksand" w:hAnsi="Quicksand" w:cs="Quicksand"/>
          <w:color w:val="800080"/>
          <w:sz w:val="18"/>
          <w:szCs w:val="18"/>
          <w:vertAlign w:val="superscript"/>
        </w:rPr>
        <w:t>[</w:t>
      </w:r>
      <w:proofErr w:type="gramEnd"/>
      <w:r>
        <w:rPr>
          <w:rFonts w:ascii="Quicksand" w:eastAsia="Quicksand" w:hAnsi="Quicksand" w:cs="Quicksand"/>
          <w:color w:val="800080"/>
          <w:sz w:val="18"/>
          <w:szCs w:val="18"/>
          <w:vertAlign w:val="superscript"/>
        </w:rPr>
        <w:t>2]</w:t>
      </w:r>
      <w:r>
        <w:rPr>
          <w:rFonts w:ascii="Quicksand" w:eastAsia="Quicksand" w:hAnsi="Quicksand" w:cs="Quicksand"/>
          <w:sz w:val="18"/>
          <w:szCs w:val="18"/>
        </w:rPr>
        <w:t>. Everybody in Des Moines is strangely serene.</w:t>
      </w:r>
    </w:p>
    <w:p w14:paraId="2594AC35" w14:textId="77777777" w:rsidR="00BF2877" w:rsidRDefault="0023129F">
      <w:pPr>
        <w:spacing w:line="240" w:lineRule="auto"/>
        <w:ind w:left="566" w:right="407"/>
        <w:jc w:val="both"/>
        <w:rPr>
          <w:rFonts w:ascii="Quicksand" w:eastAsia="Quicksand" w:hAnsi="Quicksand" w:cs="Quicksand"/>
          <w:sz w:val="18"/>
          <w:szCs w:val="18"/>
        </w:rPr>
      </w:pPr>
      <w:r>
        <w:rPr>
          <w:rFonts w:ascii="Quicksand" w:eastAsia="Quicksand" w:hAnsi="Quicksand" w:cs="Quicksand"/>
          <w:sz w:val="18"/>
          <w:szCs w:val="18"/>
        </w:rPr>
        <w:t> </w:t>
      </w:r>
    </w:p>
    <w:p w14:paraId="539F254D" w14:textId="77777777" w:rsidR="00BF2877" w:rsidRDefault="0023129F">
      <w:pPr>
        <w:spacing w:line="240" w:lineRule="auto"/>
        <w:ind w:left="566" w:right="407"/>
        <w:jc w:val="both"/>
        <w:rPr>
          <w:rFonts w:ascii="Quicksand" w:eastAsia="Quicksand" w:hAnsi="Quicksand" w:cs="Quicksand"/>
          <w:sz w:val="18"/>
          <w:szCs w:val="18"/>
        </w:rPr>
      </w:pPr>
      <w:r>
        <w:rPr>
          <w:rFonts w:ascii="Quicksand" w:eastAsia="Quicksand" w:hAnsi="Quicksand" w:cs="Quicksand"/>
          <w:sz w:val="18"/>
          <w:szCs w:val="18"/>
        </w:rPr>
        <w:t xml:space="preserve">The only person I ever knew in Des Moines who wasn’t serene was Mr Piper. Mr Piper was my parents’ neighbour — a leering cherry-faced idiot who was forever getting drunk and crashing his car into telephone poles. Everywhere you went you encountered telephone poles and road signs leaning dangerously in </w:t>
      </w:r>
      <w:proofErr w:type="gramStart"/>
      <w:r>
        <w:rPr>
          <w:rFonts w:ascii="Quicksand" w:eastAsia="Quicksand" w:hAnsi="Quicksand" w:cs="Quicksand"/>
          <w:sz w:val="18"/>
          <w:szCs w:val="18"/>
        </w:rPr>
        <w:t>testimony</w:t>
      </w:r>
      <w:r>
        <w:rPr>
          <w:rFonts w:ascii="Quicksand" w:eastAsia="Quicksand" w:hAnsi="Quicksand" w:cs="Quicksand"/>
          <w:color w:val="800080"/>
          <w:sz w:val="18"/>
          <w:szCs w:val="18"/>
          <w:vertAlign w:val="superscript"/>
        </w:rPr>
        <w:t>[</w:t>
      </w:r>
      <w:proofErr w:type="gramEnd"/>
      <w:r>
        <w:rPr>
          <w:rFonts w:ascii="Quicksand" w:eastAsia="Quicksand" w:hAnsi="Quicksand" w:cs="Quicksand"/>
          <w:color w:val="800080"/>
          <w:sz w:val="18"/>
          <w:szCs w:val="18"/>
          <w:vertAlign w:val="superscript"/>
        </w:rPr>
        <w:t>3]</w:t>
      </w:r>
      <w:r>
        <w:rPr>
          <w:rFonts w:ascii="Quicksand" w:eastAsia="Quicksand" w:hAnsi="Quicksand" w:cs="Quicksand"/>
          <w:sz w:val="18"/>
          <w:szCs w:val="18"/>
        </w:rPr>
        <w:t xml:space="preserve"> to Mr Piper’s driving habits. He distributed them all over the west side of town, rather in the way dogs mark trees. Mr Piper was the nearest possible human equivalent to Fred Flintstone, but less charming. He was a </w:t>
      </w:r>
      <w:proofErr w:type="gramStart"/>
      <w:r>
        <w:rPr>
          <w:rFonts w:ascii="Quicksand" w:eastAsia="Quicksand" w:hAnsi="Quicksand" w:cs="Quicksand"/>
          <w:sz w:val="18"/>
          <w:szCs w:val="18"/>
        </w:rPr>
        <w:t>Shriner</w:t>
      </w:r>
      <w:r>
        <w:rPr>
          <w:rFonts w:ascii="Quicksand" w:eastAsia="Quicksand" w:hAnsi="Quicksand" w:cs="Quicksand"/>
          <w:color w:val="800080"/>
          <w:sz w:val="18"/>
          <w:szCs w:val="18"/>
          <w:vertAlign w:val="superscript"/>
        </w:rPr>
        <w:t>[</w:t>
      </w:r>
      <w:proofErr w:type="gramEnd"/>
      <w:r>
        <w:rPr>
          <w:rFonts w:ascii="Quicksand" w:eastAsia="Quicksand" w:hAnsi="Quicksand" w:cs="Quicksand"/>
          <w:color w:val="800080"/>
          <w:sz w:val="18"/>
          <w:szCs w:val="18"/>
          <w:vertAlign w:val="superscript"/>
        </w:rPr>
        <w:t>4]</w:t>
      </w:r>
      <w:r>
        <w:rPr>
          <w:rFonts w:ascii="Quicksand" w:eastAsia="Quicksand" w:hAnsi="Quicksand" w:cs="Quicksand"/>
          <w:sz w:val="18"/>
          <w:szCs w:val="18"/>
        </w:rPr>
        <w:t xml:space="preserve"> and a Republican</w:t>
      </w:r>
      <w:r>
        <w:rPr>
          <w:rFonts w:ascii="Quicksand" w:eastAsia="Quicksand" w:hAnsi="Quicksand" w:cs="Quicksand"/>
          <w:color w:val="800080"/>
          <w:sz w:val="18"/>
          <w:szCs w:val="18"/>
          <w:vertAlign w:val="superscript"/>
        </w:rPr>
        <w:t>[5]</w:t>
      </w:r>
      <w:r>
        <w:rPr>
          <w:rFonts w:ascii="Quicksand" w:eastAsia="Quicksand" w:hAnsi="Quicksand" w:cs="Quicksand"/>
          <w:sz w:val="18"/>
          <w:szCs w:val="18"/>
        </w:rPr>
        <w:t xml:space="preserve"> — a Nixon Republican — and he appeared to feel he had a mission in life to spread offence. His favourite pastime, apart from getting drunk and crashing his car, was to get drunk and insult the neighbours, particularly us because we were </w:t>
      </w:r>
      <w:proofErr w:type="gramStart"/>
      <w:r>
        <w:rPr>
          <w:rFonts w:ascii="Quicksand" w:eastAsia="Quicksand" w:hAnsi="Quicksand" w:cs="Quicksand"/>
          <w:sz w:val="18"/>
          <w:szCs w:val="18"/>
        </w:rPr>
        <w:t>Democrats</w:t>
      </w:r>
      <w:r>
        <w:rPr>
          <w:rFonts w:ascii="Quicksand" w:eastAsia="Quicksand" w:hAnsi="Quicksand" w:cs="Quicksand"/>
          <w:color w:val="800080"/>
          <w:sz w:val="18"/>
          <w:szCs w:val="18"/>
          <w:vertAlign w:val="superscript"/>
        </w:rPr>
        <w:t>[</w:t>
      </w:r>
      <w:proofErr w:type="gramEnd"/>
      <w:r>
        <w:rPr>
          <w:rFonts w:ascii="Quicksand" w:eastAsia="Quicksand" w:hAnsi="Quicksand" w:cs="Quicksand"/>
          <w:color w:val="800080"/>
          <w:sz w:val="18"/>
          <w:szCs w:val="18"/>
          <w:vertAlign w:val="superscript"/>
        </w:rPr>
        <w:t>6]</w:t>
      </w:r>
      <w:r>
        <w:rPr>
          <w:rFonts w:ascii="Quicksand" w:eastAsia="Quicksand" w:hAnsi="Quicksand" w:cs="Quicksand"/>
          <w:sz w:val="18"/>
          <w:szCs w:val="18"/>
        </w:rPr>
        <w:t>, though he was prepared to insult Republicans when we weren’t available.</w:t>
      </w:r>
    </w:p>
    <w:p w14:paraId="1B66CFB8" w14:textId="77777777" w:rsidR="00BF2877" w:rsidRDefault="0023129F">
      <w:pPr>
        <w:spacing w:line="240" w:lineRule="auto"/>
        <w:ind w:left="566" w:right="407"/>
        <w:rPr>
          <w:rFonts w:ascii="Quicksand" w:eastAsia="Quicksand" w:hAnsi="Quicksand" w:cs="Quicksand"/>
          <w:sz w:val="18"/>
          <w:szCs w:val="18"/>
        </w:rPr>
      </w:pPr>
      <w:r>
        <w:rPr>
          <w:rFonts w:ascii="Quicksand" w:eastAsia="Quicksand" w:hAnsi="Quicksand" w:cs="Quicksand"/>
          <w:b/>
          <w:sz w:val="18"/>
          <w:szCs w:val="18"/>
        </w:rPr>
        <w:t> </w:t>
      </w:r>
    </w:p>
    <w:p w14:paraId="523B8A07" w14:textId="77777777" w:rsidR="00BF2877" w:rsidRDefault="0023129F">
      <w:pPr>
        <w:spacing w:line="240" w:lineRule="auto"/>
        <w:ind w:left="566" w:right="407"/>
        <w:jc w:val="both"/>
        <w:rPr>
          <w:rFonts w:ascii="Quicksand" w:eastAsia="Quicksand" w:hAnsi="Quicksand" w:cs="Quicksand"/>
          <w:sz w:val="18"/>
          <w:szCs w:val="18"/>
        </w:rPr>
      </w:pPr>
      <w:r>
        <w:rPr>
          <w:rFonts w:ascii="Quicksand" w:eastAsia="Quicksand" w:hAnsi="Quicksand" w:cs="Quicksand"/>
          <w:sz w:val="18"/>
          <w:szCs w:val="18"/>
        </w:rPr>
        <w:t xml:space="preserve">Eventually, I grew up and moved to England. This irritated Mr Piper almost beyond measure. It was worse than being a Democrat. Whenever I was in town, Mr Piper would come over and </w:t>
      </w:r>
      <w:proofErr w:type="gramStart"/>
      <w:r>
        <w:rPr>
          <w:rFonts w:ascii="Quicksand" w:eastAsia="Quicksand" w:hAnsi="Quicksand" w:cs="Quicksand"/>
          <w:sz w:val="18"/>
          <w:szCs w:val="18"/>
        </w:rPr>
        <w:t>chide</w:t>
      </w:r>
      <w:r>
        <w:rPr>
          <w:rFonts w:ascii="Quicksand" w:eastAsia="Quicksand" w:hAnsi="Quicksand" w:cs="Quicksand"/>
          <w:color w:val="800080"/>
          <w:sz w:val="18"/>
          <w:szCs w:val="18"/>
          <w:vertAlign w:val="superscript"/>
        </w:rPr>
        <w:t>[</w:t>
      </w:r>
      <w:proofErr w:type="gramEnd"/>
      <w:r>
        <w:rPr>
          <w:rFonts w:ascii="Quicksand" w:eastAsia="Quicksand" w:hAnsi="Quicksand" w:cs="Quicksand"/>
          <w:color w:val="800080"/>
          <w:sz w:val="18"/>
          <w:szCs w:val="18"/>
          <w:vertAlign w:val="superscript"/>
        </w:rPr>
        <w:t>7]</w:t>
      </w:r>
      <w:r>
        <w:rPr>
          <w:rFonts w:ascii="Quicksand" w:eastAsia="Quicksand" w:hAnsi="Quicksand" w:cs="Quicksand"/>
          <w:sz w:val="18"/>
          <w:szCs w:val="18"/>
        </w:rPr>
        <w:t xml:space="preserve"> me. ‘I don’t know what you’re doing over there with all those Limeys,’ he would say </w:t>
      </w:r>
      <w:proofErr w:type="gramStart"/>
      <w:r>
        <w:rPr>
          <w:rFonts w:ascii="Quicksand" w:eastAsia="Quicksand" w:hAnsi="Quicksand" w:cs="Quicksand"/>
          <w:sz w:val="18"/>
          <w:szCs w:val="18"/>
        </w:rPr>
        <w:t>provocatively</w:t>
      </w:r>
      <w:r>
        <w:rPr>
          <w:rFonts w:ascii="Quicksand" w:eastAsia="Quicksand" w:hAnsi="Quicksand" w:cs="Quicksand"/>
          <w:color w:val="800080"/>
          <w:sz w:val="18"/>
          <w:szCs w:val="18"/>
          <w:vertAlign w:val="superscript"/>
        </w:rPr>
        <w:t>[</w:t>
      </w:r>
      <w:proofErr w:type="gramEnd"/>
      <w:r>
        <w:rPr>
          <w:rFonts w:ascii="Quicksand" w:eastAsia="Quicksand" w:hAnsi="Quicksand" w:cs="Quicksand"/>
          <w:color w:val="800080"/>
          <w:sz w:val="18"/>
          <w:szCs w:val="18"/>
          <w:vertAlign w:val="superscript"/>
        </w:rPr>
        <w:t>8]</w:t>
      </w:r>
      <w:r>
        <w:rPr>
          <w:rFonts w:ascii="Quicksand" w:eastAsia="Quicksand" w:hAnsi="Quicksand" w:cs="Quicksand"/>
          <w:sz w:val="18"/>
          <w:szCs w:val="18"/>
        </w:rPr>
        <w:t>. ‘They’re not clean people.’</w:t>
      </w:r>
    </w:p>
    <w:p w14:paraId="512B139F" w14:textId="77777777" w:rsidR="00BF2877" w:rsidRDefault="0023129F">
      <w:pPr>
        <w:spacing w:line="240" w:lineRule="auto"/>
        <w:ind w:left="566" w:right="407"/>
        <w:jc w:val="both"/>
        <w:rPr>
          <w:rFonts w:ascii="Quicksand" w:eastAsia="Quicksand" w:hAnsi="Quicksand" w:cs="Quicksand"/>
          <w:sz w:val="18"/>
          <w:szCs w:val="18"/>
        </w:rPr>
      </w:pPr>
      <w:r>
        <w:rPr>
          <w:rFonts w:ascii="Quicksand" w:eastAsia="Quicksand" w:hAnsi="Quicksand" w:cs="Quicksand"/>
          <w:sz w:val="18"/>
          <w:szCs w:val="18"/>
        </w:rPr>
        <w:t> </w:t>
      </w:r>
    </w:p>
    <w:p w14:paraId="7C9C95DF" w14:textId="77777777" w:rsidR="00BF2877" w:rsidRDefault="0023129F">
      <w:pPr>
        <w:spacing w:line="240" w:lineRule="auto"/>
        <w:ind w:left="566" w:right="407"/>
        <w:jc w:val="both"/>
        <w:rPr>
          <w:rFonts w:ascii="Quicksand" w:eastAsia="Quicksand" w:hAnsi="Quicksand" w:cs="Quicksand"/>
          <w:sz w:val="18"/>
          <w:szCs w:val="18"/>
        </w:rPr>
      </w:pPr>
      <w:r>
        <w:rPr>
          <w:rFonts w:ascii="Quicksand" w:eastAsia="Quicksand" w:hAnsi="Quicksand" w:cs="Quicksand"/>
          <w:sz w:val="18"/>
          <w:szCs w:val="18"/>
        </w:rPr>
        <w:t xml:space="preserve">‘Mr Piper, you don’t know what you’re talking about,’ I would reply in my </w:t>
      </w:r>
      <w:proofErr w:type="gramStart"/>
      <w:r>
        <w:rPr>
          <w:rFonts w:ascii="Quicksand" w:eastAsia="Quicksand" w:hAnsi="Quicksand" w:cs="Quicksand"/>
          <w:sz w:val="18"/>
          <w:szCs w:val="18"/>
        </w:rPr>
        <w:t>affected</w:t>
      </w:r>
      <w:r>
        <w:rPr>
          <w:rFonts w:ascii="Quicksand" w:eastAsia="Quicksand" w:hAnsi="Quicksand" w:cs="Quicksand"/>
          <w:color w:val="800080"/>
          <w:sz w:val="18"/>
          <w:szCs w:val="18"/>
          <w:vertAlign w:val="superscript"/>
        </w:rPr>
        <w:t>[</w:t>
      </w:r>
      <w:proofErr w:type="gramEnd"/>
      <w:r>
        <w:rPr>
          <w:rFonts w:ascii="Quicksand" w:eastAsia="Quicksand" w:hAnsi="Quicksand" w:cs="Quicksand"/>
          <w:color w:val="800080"/>
          <w:sz w:val="18"/>
          <w:szCs w:val="18"/>
          <w:vertAlign w:val="superscript"/>
        </w:rPr>
        <w:t>9]</w:t>
      </w:r>
      <w:r>
        <w:rPr>
          <w:rFonts w:ascii="Quicksand" w:eastAsia="Quicksand" w:hAnsi="Quicksand" w:cs="Quicksand"/>
          <w:sz w:val="18"/>
          <w:szCs w:val="18"/>
        </w:rPr>
        <w:t xml:space="preserve"> English accent. ‘You are a cretin.’ You could talk like that to Mr Piper because (1) he was a cretin and (2) he never listened to anything that was said to him.</w:t>
      </w:r>
    </w:p>
    <w:p w14:paraId="1E2E876C" w14:textId="77777777" w:rsidR="00BF2877" w:rsidRDefault="00BF2877">
      <w:pPr>
        <w:spacing w:line="240" w:lineRule="auto"/>
        <w:ind w:left="566" w:right="407"/>
        <w:jc w:val="both"/>
        <w:rPr>
          <w:rFonts w:ascii="Quicksand" w:eastAsia="Quicksand" w:hAnsi="Quicksand" w:cs="Quicksand"/>
          <w:sz w:val="18"/>
          <w:szCs w:val="18"/>
        </w:rPr>
      </w:pPr>
    </w:p>
    <w:p w14:paraId="7A0DF400" w14:textId="77777777" w:rsidR="00BF2877" w:rsidRDefault="0023129F">
      <w:pPr>
        <w:spacing w:line="240" w:lineRule="auto"/>
        <w:ind w:left="566" w:right="407"/>
        <w:jc w:val="both"/>
        <w:rPr>
          <w:rFonts w:ascii="Quicksand" w:eastAsia="Quicksand" w:hAnsi="Quicksand" w:cs="Quicksand"/>
          <w:sz w:val="18"/>
          <w:szCs w:val="18"/>
        </w:rPr>
      </w:pPr>
      <w:r>
        <w:rPr>
          <w:rFonts w:ascii="Quicksand" w:eastAsia="Quicksand" w:hAnsi="Quicksand" w:cs="Quicksand"/>
          <w:sz w:val="18"/>
          <w:szCs w:val="18"/>
        </w:rPr>
        <w:t xml:space="preserve">‘Bobbi and I went over to London two years ago and our hotel room didn’t even have a </w:t>
      </w:r>
      <w:r>
        <w:rPr>
          <w:rFonts w:ascii="Quicksand" w:eastAsia="Quicksand" w:hAnsi="Quicksand" w:cs="Quicksand"/>
          <w:i/>
          <w:sz w:val="18"/>
          <w:szCs w:val="18"/>
        </w:rPr>
        <w:t>bathroom</w:t>
      </w:r>
      <w:r>
        <w:rPr>
          <w:rFonts w:ascii="Quicksand" w:eastAsia="Quicksand" w:hAnsi="Quicksand" w:cs="Quicksand"/>
          <w:sz w:val="18"/>
          <w:szCs w:val="18"/>
        </w:rPr>
        <w:t xml:space="preserve"> in it,’ Mr Piper would go on. ‘If you wanted to take a leak in the middle of the night you had to walk about a mile down the hallway. That isn’t a clean way to live.’</w:t>
      </w:r>
    </w:p>
    <w:p w14:paraId="0456A5EE" w14:textId="77777777" w:rsidR="00BF2877" w:rsidRDefault="00BF2877">
      <w:pPr>
        <w:spacing w:line="240" w:lineRule="auto"/>
        <w:ind w:left="566" w:right="407"/>
        <w:jc w:val="both"/>
        <w:rPr>
          <w:rFonts w:ascii="Quicksand" w:eastAsia="Quicksand" w:hAnsi="Quicksand" w:cs="Quicksand"/>
          <w:sz w:val="18"/>
          <w:szCs w:val="18"/>
        </w:rPr>
      </w:pPr>
    </w:p>
    <w:p w14:paraId="0B284DBE" w14:textId="77777777" w:rsidR="00BF2877" w:rsidRDefault="0023129F">
      <w:pPr>
        <w:spacing w:line="240" w:lineRule="auto"/>
        <w:ind w:left="566" w:right="407"/>
        <w:jc w:val="both"/>
        <w:rPr>
          <w:rFonts w:ascii="Quicksand" w:eastAsia="Quicksand" w:hAnsi="Quicksand" w:cs="Quicksand"/>
          <w:sz w:val="18"/>
          <w:szCs w:val="18"/>
        </w:rPr>
      </w:pPr>
      <w:r>
        <w:rPr>
          <w:rFonts w:ascii="Quicksand" w:eastAsia="Quicksand" w:hAnsi="Quicksand" w:cs="Quicksand"/>
          <w:sz w:val="18"/>
          <w:szCs w:val="18"/>
        </w:rPr>
        <w:t>‘Mr Piper, the English are paragons of cleanliness. It is a well-known fact that they use more soap per capita than anyone else in Europe.’</w:t>
      </w:r>
    </w:p>
    <w:p w14:paraId="243B20EE" w14:textId="77777777" w:rsidR="00BF2877" w:rsidRDefault="0023129F">
      <w:pPr>
        <w:spacing w:line="240" w:lineRule="auto"/>
        <w:ind w:left="566" w:right="407"/>
        <w:jc w:val="both"/>
        <w:rPr>
          <w:rFonts w:ascii="Quicksand" w:eastAsia="Quicksand" w:hAnsi="Quicksand" w:cs="Quicksand"/>
          <w:sz w:val="18"/>
          <w:szCs w:val="18"/>
        </w:rPr>
      </w:pPr>
      <w:r>
        <w:rPr>
          <w:rFonts w:ascii="Quicksand" w:eastAsia="Quicksand" w:hAnsi="Quicksand" w:cs="Quicksand"/>
          <w:sz w:val="18"/>
          <w:szCs w:val="18"/>
        </w:rPr>
        <w:t> </w:t>
      </w:r>
    </w:p>
    <w:p w14:paraId="0B6B1910" w14:textId="77777777" w:rsidR="00BF2877" w:rsidRDefault="0023129F">
      <w:pPr>
        <w:spacing w:line="240" w:lineRule="auto"/>
        <w:ind w:left="566" w:right="407"/>
        <w:jc w:val="both"/>
        <w:rPr>
          <w:rFonts w:ascii="Quicksand" w:eastAsia="Quicksand" w:hAnsi="Quicksand" w:cs="Quicksand"/>
          <w:sz w:val="18"/>
          <w:szCs w:val="18"/>
        </w:rPr>
      </w:pPr>
      <w:r>
        <w:rPr>
          <w:rFonts w:ascii="Quicksand" w:eastAsia="Quicksand" w:hAnsi="Quicksand" w:cs="Quicksand"/>
          <w:sz w:val="18"/>
          <w:szCs w:val="18"/>
        </w:rPr>
        <w:t>Mr Piper would snort derisively</w:t>
      </w:r>
      <w:r>
        <w:rPr>
          <w:rFonts w:ascii="Quicksand" w:eastAsia="Quicksand" w:hAnsi="Quicksand" w:cs="Quicksand"/>
          <w:sz w:val="18"/>
          <w:szCs w:val="18"/>
          <w:vertAlign w:val="superscript"/>
        </w:rPr>
        <w:t xml:space="preserve"> </w:t>
      </w:r>
      <w:r>
        <w:rPr>
          <w:rFonts w:ascii="Quicksand" w:eastAsia="Quicksand" w:hAnsi="Quicksand" w:cs="Quicksand"/>
          <w:sz w:val="18"/>
          <w:szCs w:val="18"/>
        </w:rPr>
        <w:t>at this. ‘That doesn’t mean diddly-squat, boy, just because they’re cleaner than a bunch of Krauts</w:t>
      </w:r>
      <w:r>
        <w:rPr>
          <w:rFonts w:ascii="Quicksand" w:eastAsia="Quicksand" w:hAnsi="Quicksand" w:cs="Quicksand"/>
          <w:sz w:val="18"/>
          <w:szCs w:val="18"/>
          <w:vertAlign w:val="superscript"/>
        </w:rPr>
        <w:t xml:space="preserve"> </w:t>
      </w:r>
      <w:r>
        <w:rPr>
          <w:rFonts w:ascii="Quicksand" w:eastAsia="Quicksand" w:hAnsi="Quicksand" w:cs="Quicksand"/>
          <w:sz w:val="18"/>
          <w:szCs w:val="18"/>
        </w:rPr>
        <w:t xml:space="preserve">and </w:t>
      </w:r>
      <w:proofErr w:type="gramStart"/>
      <w:r>
        <w:rPr>
          <w:rFonts w:ascii="Quicksand" w:eastAsia="Quicksand" w:hAnsi="Quicksand" w:cs="Quicksand"/>
          <w:sz w:val="18"/>
          <w:szCs w:val="18"/>
        </w:rPr>
        <w:t>Eyeties</w:t>
      </w:r>
      <w:r>
        <w:rPr>
          <w:rFonts w:ascii="Quicksand" w:eastAsia="Quicksand" w:hAnsi="Quicksand" w:cs="Quicksand"/>
          <w:sz w:val="18"/>
          <w:szCs w:val="18"/>
          <w:vertAlign w:val="superscript"/>
        </w:rPr>
        <w:t xml:space="preserve"> </w:t>
      </w:r>
      <w:r>
        <w:rPr>
          <w:rFonts w:ascii="Quicksand" w:eastAsia="Quicksand" w:hAnsi="Quicksand" w:cs="Quicksand"/>
          <w:sz w:val="18"/>
          <w:szCs w:val="18"/>
        </w:rPr>
        <w:t>.</w:t>
      </w:r>
      <w:proofErr w:type="gramEnd"/>
      <w:r>
        <w:rPr>
          <w:rFonts w:ascii="Quicksand" w:eastAsia="Quicksand" w:hAnsi="Quicksand" w:cs="Quicksand"/>
          <w:sz w:val="18"/>
          <w:szCs w:val="18"/>
        </w:rPr>
        <w:t xml:space="preserve"> My God, a </w:t>
      </w:r>
      <w:r>
        <w:rPr>
          <w:rFonts w:ascii="Quicksand" w:eastAsia="Quicksand" w:hAnsi="Quicksand" w:cs="Quicksand"/>
          <w:i/>
          <w:sz w:val="18"/>
          <w:szCs w:val="18"/>
        </w:rPr>
        <w:t>dog’s</w:t>
      </w:r>
      <w:r>
        <w:rPr>
          <w:rFonts w:ascii="Quicksand" w:eastAsia="Quicksand" w:hAnsi="Quicksand" w:cs="Quicksand"/>
          <w:sz w:val="18"/>
          <w:szCs w:val="18"/>
        </w:rPr>
        <w:t xml:space="preserve"> cleaner than a bunch of Krauts and Eyeties. And I’ll tell you something else: if his Daddy hadn’t bought Illinois for him, John F. Kennedy would never have been elected President.</w:t>
      </w:r>
    </w:p>
    <w:p w14:paraId="26AD430C" w14:textId="77777777" w:rsidR="00BF2877" w:rsidRDefault="0023129F">
      <w:pPr>
        <w:spacing w:line="240" w:lineRule="auto"/>
        <w:ind w:left="566" w:right="407"/>
        <w:jc w:val="both"/>
        <w:rPr>
          <w:rFonts w:ascii="Quicksand" w:eastAsia="Quicksand" w:hAnsi="Quicksand" w:cs="Quicksand"/>
          <w:sz w:val="18"/>
          <w:szCs w:val="18"/>
        </w:rPr>
      </w:pPr>
      <w:r>
        <w:rPr>
          <w:rFonts w:ascii="Quicksand" w:eastAsia="Quicksand" w:hAnsi="Quicksand" w:cs="Quicksand"/>
          <w:sz w:val="18"/>
          <w:szCs w:val="18"/>
        </w:rPr>
        <w:t> </w:t>
      </w:r>
    </w:p>
    <w:p w14:paraId="5FF1DABB" w14:textId="478ACF1F" w:rsidR="00BF2877" w:rsidRDefault="0023129F">
      <w:pPr>
        <w:spacing w:line="240" w:lineRule="auto"/>
        <w:ind w:left="566" w:right="407"/>
        <w:jc w:val="both"/>
        <w:rPr>
          <w:rFonts w:ascii="Quicksand" w:eastAsia="Quicksand" w:hAnsi="Quicksand" w:cs="Quicksand"/>
          <w:sz w:val="18"/>
          <w:szCs w:val="18"/>
        </w:rPr>
      </w:pPr>
      <w:r>
        <w:rPr>
          <w:rFonts w:ascii="Quicksand" w:eastAsia="Quicksand" w:hAnsi="Quicksand" w:cs="Quicksand"/>
          <w:sz w:val="18"/>
          <w:szCs w:val="18"/>
        </w:rPr>
        <w:t xml:space="preserve">I had lived around Mr Piper long enough not to be thrown by this abrupt change of tack. The theft of the 1960 presidential election was a long-standing complaint of his, one that he brought into the conversation every ten or twelve minutes regardless of the </w:t>
      </w:r>
      <w:r w:rsidR="003B75FE">
        <w:rPr>
          <w:rFonts w:ascii="Quicksand" w:eastAsia="Quicksand" w:hAnsi="Quicksand" w:cs="Quicksand"/>
          <w:sz w:val="18"/>
          <w:szCs w:val="18"/>
        </w:rPr>
        <w:t>prevailing</w:t>
      </w:r>
      <w:r w:rsidR="003B75FE">
        <w:rPr>
          <w:rFonts w:ascii="Quicksand" w:eastAsia="Quicksand" w:hAnsi="Quicksand" w:cs="Quicksand"/>
          <w:sz w:val="18"/>
          <w:szCs w:val="18"/>
          <w:vertAlign w:val="superscript"/>
        </w:rPr>
        <w:t xml:space="preserve"> </w:t>
      </w:r>
      <w:r w:rsidR="003B75FE">
        <w:rPr>
          <w:rFonts w:ascii="Quicksand" w:eastAsia="Quicksand" w:hAnsi="Quicksand" w:cs="Quicksand"/>
          <w:sz w:val="18"/>
          <w:szCs w:val="18"/>
        </w:rPr>
        <w:t>drift</w:t>
      </w:r>
      <w:r>
        <w:rPr>
          <w:rFonts w:ascii="Quicksand" w:eastAsia="Quicksand" w:hAnsi="Quicksand" w:cs="Quicksand"/>
          <w:sz w:val="18"/>
          <w:szCs w:val="18"/>
        </w:rPr>
        <w:t xml:space="preserve"> of the discussion.  In 1963, during Kennedy’s funeral, someone in the Waveland Tap punched Mr Piper in the nose for making that remark. Mr Piper was so furious that he went straight out and crashed his car into a telephone pole. Mr Piper is dead now, which is of course one thing that Des Moines prepares you for.</w:t>
      </w:r>
    </w:p>
    <w:p w14:paraId="5C611AB0" w14:textId="77777777" w:rsidR="00BF2877" w:rsidRDefault="00BF2877">
      <w:pPr>
        <w:spacing w:line="240" w:lineRule="auto"/>
        <w:ind w:left="566" w:right="407"/>
        <w:jc w:val="both"/>
        <w:rPr>
          <w:rFonts w:ascii="Quicksand" w:eastAsia="Quicksand" w:hAnsi="Quicksand" w:cs="Quicksand"/>
          <w:sz w:val="18"/>
          <w:szCs w:val="18"/>
        </w:rPr>
      </w:pPr>
    </w:p>
    <w:p w14:paraId="1449BB37" w14:textId="77777777" w:rsidR="00BF2877" w:rsidRDefault="0023129F">
      <w:pPr>
        <w:numPr>
          <w:ilvl w:val="0"/>
          <w:numId w:val="4"/>
        </w:numPr>
        <w:spacing w:line="240" w:lineRule="auto"/>
        <w:ind w:left="566" w:right="407" w:firstLine="0"/>
        <w:jc w:val="both"/>
        <w:rPr>
          <w:rFonts w:ascii="Quicksand" w:eastAsia="Quicksand" w:hAnsi="Quicksand" w:cs="Quicksand"/>
        </w:rPr>
      </w:pPr>
      <w:r>
        <w:rPr>
          <w:rFonts w:ascii="Quicksand" w:eastAsia="Quicksand" w:hAnsi="Quicksand" w:cs="Quicksand"/>
          <w:color w:val="800080"/>
          <w:sz w:val="16"/>
          <w:szCs w:val="16"/>
          <w:vertAlign w:val="superscript"/>
        </w:rPr>
        <w:t>[</w:t>
      </w:r>
      <w:r>
        <w:rPr>
          <w:rFonts w:ascii="Quicksand" w:eastAsia="Quicksand" w:hAnsi="Quicksand" w:cs="Quicksand"/>
          <w:sz w:val="16"/>
          <w:szCs w:val="16"/>
        </w:rPr>
        <w:t>motorway</w:t>
      </w:r>
    </w:p>
    <w:p w14:paraId="6B9FE852" w14:textId="77777777" w:rsidR="00BF2877" w:rsidRDefault="0023129F">
      <w:pPr>
        <w:numPr>
          <w:ilvl w:val="0"/>
          <w:numId w:val="4"/>
        </w:numPr>
        <w:spacing w:line="240" w:lineRule="auto"/>
        <w:ind w:left="566" w:right="407" w:firstLine="0"/>
        <w:rPr>
          <w:rFonts w:ascii="Quicksand" w:eastAsia="Quicksand" w:hAnsi="Quicksand" w:cs="Quicksand"/>
        </w:rPr>
      </w:pPr>
      <w:r>
        <w:rPr>
          <w:rFonts w:ascii="Quicksand" w:eastAsia="Quicksand" w:hAnsi="Quicksand" w:cs="Quicksand"/>
          <w:sz w:val="16"/>
          <w:szCs w:val="16"/>
        </w:rPr>
        <w:t>peaceful</w:t>
      </w:r>
    </w:p>
    <w:p w14:paraId="70A08C98" w14:textId="77777777" w:rsidR="00BF2877" w:rsidRDefault="0023129F">
      <w:pPr>
        <w:numPr>
          <w:ilvl w:val="0"/>
          <w:numId w:val="4"/>
        </w:numPr>
        <w:spacing w:line="240" w:lineRule="auto"/>
        <w:ind w:left="566" w:right="407" w:firstLine="0"/>
        <w:rPr>
          <w:rFonts w:ascii="Quicksand" w:eastAsia="Quicksand" w:hAnsi="Quicksand" w:cs="Quicksand"/>
        </w:rPr>
      </w:pPr>
      <w:r>
        <w:rPr>
          <w:rFonts w:ascii="Quicksand" w:eastAsia="Quicksand" w:hAnsi="Quicksand" w:cs="Quicksand"/>
          <w:sz w:val="16"/>
          <w:szCs w:val="16"/>
        </w:rPr>
        <w:t>proof</w:t>
      </w:r>
    </w:p>
    <w:p w14:paraId="5A3E9855" w14:textId="77777777" w:rsidR="00BF2877" w:rsidRDefault="0023129F">
      <w:pPr>
        <w:numPr>
          <w:ilvl w:val="0"/>
          <w:numId w:val="4"/>
        </w:numPr>
        <w:spacing w:line="240" w:lineRule="auto"/>
        <w:ind w:left="566" w:right="407" w:firstLine="0"/>
        <w:rPr>
          <w:rFonts w:ascii="Quicksand" w:eastAsia="Quicksand" w:hAnsi="Quicksand" w:cs="Quicksand"/>
        </w:rPr>
      </w:pPr>
      <w:r>
        <w:rPr>
          <w:rFonts w:ascii="Quicksand" w:eastAsia="Quicksand" w:hAnsi="Quicksand" w:cs="Quicksand"/>
          <w:sz w:val="16"/>
          <w:szCs w:val="16"/>
        </w:rPr>
        <w:t>a group for men which is committed to community service</w:t>
      </w:r>
    </w:p>
    <w:p w14:paraId="2E66CB1F" w14:textId="77777777" w:rsidR="00BF2877" w:rsidRDefault="0023129F">
      <w:pPr>
        <w:numPr>
          <w:ilvl w:val="0"/>
          <w:numId w:val="4"/>
        </w:numPr>
        <w:spacing w:line="240" w:lineRule="auto"/>
        <w:ind w:left="566" w:right="407" w:firstLine="0"/>
        <w:rPr>
          <w:rFonts w:ascii="Quicksand" w:eastAsia="Quicksand" w:hAnsi="Quicksand" w:cs="Quicksand"/>
        </w:rPr>
      </w:pPr>
      <w:r>
        <w:rPr>
          <w:rFonts w:ascii="Quicksand" w:eastAsia="Quicksand" w:hAnsi="Quicksand" w:cs="Quicksand"/>
          <w:sz w:val="16"/>
          <w:szCs w:val="16"/>
        </w:rPr>
        <w:t>one of the main political parties in America</w:t>
      </w:r>
    </w:p>
    <w:p w14:paraId="388B40B9" w14:textId="77777777" w:rsidR="00BF2877" w:rsidRDefault="0023129F">
      <w:pPr>
        <w:numPr>
          <w:ilvl w:val="0"/>
          <w:numId w:val="4"/>
        </w:numPr>
        <w:spacing w:line="240" w:lineRule="auto"/>
        <w:ind w:left="566" w:right="407" w:firstLine="0"/>
        <w:rPr>
          <w:rFonts w:ascii="Quicksand" w:eastAsia="Quicksand" w:hAnsi="Quicksand" w:cs="Quicksand"/>
        </w:rPr>
      </w:pPr>
      <w:r>
        <w:rPr>
          <w:rFonts w:ascii="Quicksand" w:eastAsia="Quicksand" w:hAnsi="Quicksand" w:cs="Quicksand"/>
          <w:sz w:val="16"/>
          <w:szCs w:val="16"/>
        </w:rPr>
        <w:t>the other main political party</w:t>
      </w:r>
    </w:p>
    <w:p w14:paraId="513ED897" w14:textId="77777777" w:rsidR="00BF2877" w:rsidRDefault="0023129F">
      <w:pPr>
        <w:numPr>
          <w:ilvl w:val="0"/>
          <w:numId w:val="4"/>
        </w:numPr>
        <w:spacing w:line="240" w:lineRule="auto"/>
        <w:ind w:left="566" w:right="407" w:firstLine="0"/>
        <w:rPr>
          <w:rFonts w:ascii="Quicksand" w:eastAsia="Quicksand" w:hAnsi="Quicksand" w:cs="Quicksand"/>
        </w:rPr>
      </w:pPr>
      <w:r>
        <w:rPr>
          <w:rFonts w:ascii="Quicksand" w:eastAsia="Quicksand" w:hAnsi="Quicksand" w:cs="Quicksand"/>
          <w:sz w:val="16"/>
          <w:szCs w:val="16"/>
        </w:rPr>
        <w:t>tell me off</w:t>
      </w:r>
    </w:p>
    <w:p w14:paraId="7307FB75" w14:textId="77777777" w:rsidR="00BF2877" w:rsidRDefault="0023129F">
      <w:pPr>
        <w:numPr>
          <w:ilvl w:val="0"/>
          <w:numId w:val="4"/>
        </w:numPr>
        <w:spacing w:line="240" w:lineRule="auto"/>
        <w:ind w:left="566" w:right="407" w:firstLine="0"/>
        <w:rPr>
          <w:rFonts w:ascii="Quicksand" w:eastAsia="Quicksand" w:hAnsi="Quicksand" w:cs="Quicksand"/>
        </w:rPr>
      </w:pPr>
      <w:r>
        <w:rPr>
          <w:rFonts w:ascii="Quicksand" w:eastAsia="Quicksand" w:hAnsi="Quicksand" w:cs="Quicksand"/>
          <w:sz w:val="16"/>
          <w:szCs w:val="16"/>
        </w:rPr>
        <w:lastRenderedPageBreak/>
        <w:t>to try to get a reaction</w:t>
      </w:r>
    </w:p>
    <w:p w14:paraId="1446B935" w14:textId="77777777" w:rsidR="00BF2877" w:rsidRDefault="0023129F">
      <w:pPr>
        <w:numPr>
          <w:ilvl w:val="0"/>
          <w:numId w:val="4"/>
        </w:numPr>
        <w:spacing w:line="240" w:lineRule="auto"/>
        <w:ind w:left="566" w:right="407" w:firstLine="0"/>
        <w:rPr>
          <w:rFonts w:ascii="Quicksand" w:eastAsia="Quicksand" w:hAnsi="Quicksand" w:cs="Quicksand"/>
        </w:rPr>
      </w:pPr>
      <w:r>
        <w:rPr>
          <w:rFonts w:ascii="Quicksand" w:eastAsia="Quicksand" w:hAnsi="Quicksand" w:cs="Quicksand"/>
          <w:sz w:val="16"/>
          <w:szCs w:val="16"/>
        </w:rPr>
        <w:t>pretend</w:t>
      </w:r>
    </w:p>
    <w:p w14:paraId="783BE9E9" w14:textId="77777777" w:rsidR="00BF2877" w:rsidRDefault="0023129F">
      <w:pPr>
        <w:numPr>
          <w:ilvl w:val="0"/>
          <w:numId w:val="1"/>
        </w:numPr>
        <w:spacing w:after="120" w:line="240" w:lineRule="auto"/>
        <w:jc w:val="center"/>
        <w:rPr>
          <w:rFonts w:ascii="Quicksand" w:eastAsia="Quicksand" w:hAnsi="Quicksand" w:cs="Quicksand"/>
          <w:sz w:val="20"/>
          <w:szCs w:val="20"/>
        </w:rPr>
      </w:pPr>
      <w:r>
        <w:rPr>
          <w:rFonts w:ascii="Quicksand" w:eastAsia="Quicksand" w:hAnsi="Quicksand" w:cs="Quicksand"/>
          <w:b/>
          <w:sz w:val="20"/>
          <w:szCs w:val="20"/>
        </w:rPr>
        <w:t>ANALYSIS CHART</w:t>
      </w:r>
    </w:p>
    <w:tbl>
      <w:tblPr>
        <w:tblStyle w:val="a1"/>
        <w:tblW w:w="10080" w:type="dxa"/>
        <w:tblInd w:w="360" w:type="dxa"/>
        <w:tblLayout w:type="fixed"/>
        <w:tblLook w:val="0400" w:firstRow="0" w:lastRow="0" w:firstColumn="0" w:lastColumn="0" w:noHBand="0" w:noVBand="1"/>
      </w:tblPr>
      <w:tblGrid>
        <w:gridCol w:w="1860"/>
        <w:gridCol w:w="2655"/>
        <w:gridCol w:w="5565"/>
      </w:tblGrid>
      <w:tr w:rsidR="00BF2877" w14:paraId="6EEDD8D9" w14:textId="77777777">
        <w:trPr>
          <w:trHeight w:val="425"/>
        </w:trPr>
        <w:tc>
          <w:tcPr>
            <w:tcW w:w="1860" w:type="dxa"/>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tcPr>
          <w:p w14:paraId="2D8990AC"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b/>
                <w:sz w:val="20"/>
                <w:szCs w:val="20"/>
              </w:rPr>
              <w:t>Language feature</w:t>
            </w:r>
          </w:p>
        </w:tc>
        <w:tc>
          <w:tcPr>
            <w:tcW w:w="2655" w:type="dxa"/>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tcPr>
          <w:p w14:paraId="117FE83C"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b/>
                <w:sz w:val="20"/>
                <w:szCs w:val="20"/>
              </w:rPr>
              <w:t>Example</w:t>
            </w:r>
          </w:p>
        </w:tc>
        <w:tc>
          <w:tcPr>
            <w:tcW w:w="5565" w:type="dxa"/>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tcPr>
          <w:p w14:paraId="72FCFFCA"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b/>
                <w:sz w:val="20"/>
                <w:szCs w:val="20"/>
              </w:rPr>
              <w:t>Comment</w:t>
            </w:r>
          </w:p>
        </w:tc>
      </w:tr>
      <w:tr w:rsidR="00BF2877" w14:paraId="03F818BD" w14:textId="77777777">
        <w:trPr>
          <w:trHeight w:val="815"/>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4EF66"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First person pronouns</w:t>
            </w:r>
          </w:p>
          <w:p w14:paraId="1380EB8F"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975B6"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i/>
                <w:sz w:val="20"/>
                <w:szCs w:val="20"/>
              </w:rPr>
              <w:t>I come from Des Moines.</w:t>
            </w:r>
          </w:p>
        </w:tc>
        <w:tc>
          <w:tcPr>
            <w:tcW w:w="5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599C3"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Establishes personal voice to connect with reader</w:t>
            </w:r>
          </w:p>
          <w:p w14:paraId="1868B518"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tc>
      </w:tr>
      <w:tr w:rsidR="00BF2877" w14:paraId="6B3123E2" w14:textId="77777777">
        <w:trPr>
          <w:trHeight w:val="815"/>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9B4EB"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Variety of sentence-length</w:t>
            </w:r>
          </w:p>
          <w:p w14:paraId="3DFE864B"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2CCCD"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i/>
                <w:sz w:val="20"/>
                <w:szCs w:val="20"/>
              </w:rPr>
              <w:t>Somebody had to. When you come from…</w:t>
            </w:r>
          </w:p>
        </w:tc>
        <w:tc>
          <w:tcPr>
            <w:tcW w:w="5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7C159"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2 declarative sentences, one minor, at start, then longer, complex one to reinforce the humorous tone</w:t>
            </w:r>
          </w:p>
        </w:tc>
      </w:tr>
      <w:tr w:rsidR="00BF2877" w14:paraId="3E138870" w14:textId="77777777">
        <w:trPr>
          <w:trHeight w:val="815"/>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A89EA"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Repetition</w:t>
            </w:r>
          </w:p>
          <w:p w14:paraId="7BC9B6BD"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45D9C"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i/>
                <w:sz w:val="20"/>
                <w:szCs w:val="20"/>
              </w:rPr>
              <w:t> </w:t>
            </w:r>
          </w:p>
        </w:tc>
        <w:tc>
          <w:tcPr>
            <w:tcW w:w="5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7E157"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p w14:paraId="1DCCC53D"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p w14:paraId="53B767BC"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tc>
      </w:tr>
      <w:tr w:rsidR="00BF2877" w14:paraId="5149A590" w14:textId="77777777">
        <w:trPr>
          <w:trHeight w:val="815"/>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6152B" w14:textId="77777777" w:rsidR="00BF2877" w:rsidRDefault="0023129F">
            <w:pPr>
              <w:spacing w:line="240" w:lineRule="auto"/>
              <w:jc w:val="both"/>
              <w:rPr>
                <w:rFonts w:ascii="Quicksand" w:eastAsia="Quicksand" w:hAnsi="Quicksand" w:cs="Quicksand"/>
                <w:sz w:val="20"/>
                <w:szCs w:val="20"/>
              </w:rPr>
            </w:pPr>
            <w:r>
              <w:rPr>
                <w:rFonts w:ascii="Quicksand" w:eastAsia="Quicksand" w:hAnsi="Quicksand" w:cs="Quicksand"/>
                <w:sz w:val="20"/>
                <w:szCs w:val="20"/>
              </w:rPr>
              <w:t> </w:t>
            </w:r>
          </w:p>
          <w:p w14:paraId="7D46DC59" w14:textId="77777777" w:rsidR="00BF2877" w:rsidRDefault="0023129F">
            <w:pPr>
              <w:spacing w:line="240" w:lineRule="auto"/>
              <w:jc w:val="both"/>
              <w:rPr>
                <w:rFonts w:ascii="Quicksand" w:eastAsia="Quicksand" w:hAnsi="Quicksand" w:cs="Quicksand"/>
                <w:sz w:val="20"/>
                <w:szCs w:val="20"/>
              </w:rPr>
            </w:pPr>
            <w:r>
              <w:rPr>
                <w:rFonts w:ascii="Quicksand" w:eastAsia="Quicksand" w:hAnsi="Quicksand" w:cs="Quicksand"/>
                <w:sz w:val="20"/>
                <w:szCs w:val="20"/>
              </w:rPr>
              <w:t> </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03859" w14:textId="77777777" w:rsidR="00BF2877" w:rsidRDefault="0023129F">
            <w:pPr>
              <w:spacing w:line="240" w:lineRule="auto"/>
              <w:jc w:val="both"/>
              <w:rPr>
                <w:rFonts w:ascii="Quicksand" w:eastAsia="Quicksand" w:hAnsi="Quicksand" w:cs="Quicksand"/>
                <w:sz w:val="20"/>
                <w:szCs w:val="20"/>
              </w:rPr>
            </w:pPr>
            <w:r>
              <w:rPr>
                <w:rFonts w:ascii="Quicksand" w:eastAsia="Quicksand" w:hAnsi="Quicksand" w:cs="Quicksand"/>
                <w:i/>
                <w:sz w:val="20"/>
                <w:szCs w:val="20"/>
              </w:rPr>
              <w:t> </w:t>
            </w:r>
          </w:p>
        </w:tc>
        <w:tc>
          <w:tcPr>
            <w:tcW w:w="5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E651B" w14:textId="77777777" w:rsidR="00BF2877" w:rsidRDefault="0023129F">
            <w:pPr>
              <w:spacing w:line="240" w:lineRule="auto"/>
              <w:jc w:val="both"/>
              <w:rPr>
                <w:rFonts w:ascii="Quicksand" w:eastAsia="Quicksand" w:hAnsi="Quicksand" w:cs="Quicksand"/>
                <w:sz w:val="20"/>
                <w:szCs w:val="20"/>
              </w:rPr>
            </w:pPr>
            <w:r>
              <w:rPr>
                <w:rFonts w:ascii="Quicksand" w:eastAsia="Quicksand" w:hAnsi="Quicksand" w:cs="Quicksand"/>
                <w:sz w:val="20"/>
                <w:szCs w:val="20"/>
              </w:rPr>
              <w:t> </w:t>
            </w:r>
          </w:p>
          <w:p w14:paraId="59798E2E" w14:textId="77777777" w:rsidR="00BF2877" w:rsidRDefault="0023129F">
            <w:pPr>
              <w:spacing w:line="240" w:lineRule="auto"/>
              <w:jc w:val="both"/>
              <w:rPr>
                <w:rFonts w:ascii="Quicksand" w:eastAsia="Quicksand" w:hAnsi="Quicksand" w:cs="Quicksand"/>
                <w:sz w:val="20"/>
                <w:szCs w:val="20"/>
              </w:rPr>
            </w:pPr>
            <w:r>
              <w:rPr>
                <w:rFonts w:ascii="Quicksand" w:eastAsia="Quicksand" w:hAnsi="Quicksand" w:cs="Quicksand"/>
                <w:sz w:val="20"/>
                <w:szCs w:val="20"/>
              </w:rPr>
              <w:t> </w:t>
            </w:r>
          </w:p>
          <w:p w14:paraId="27505E98" w14:textId="77777777" w:rsidR="00BF2877" w:rsidRDefault="0023129F">
            <w:pPr>
              <w:spacing w:line="240" w:lineRule="auto"/>
              <w:jc w:val="both"/>
              <w:rPr>
                <w:rFonts w:ascii="Quicksand" w:eastAsia="Quicksand" w:hAnsi="Quicksand" w:cs="Quicksand"/>
                <w:sz w:val="20"/>
                <w:szCs w:val="20"/>
              </w:rPr>
            </w:pPr>
            <w:r>
              <w:rPr>
                <w:rFonts w:ascii="Quicksand" w:eastAsia="Quicksand" w:hAnsi="Quicksand" w:cs="Quicksand"/>
                <w:sz w:val="20"/>
                <w:szCs w:val="20"/>
              </w:rPr>
              <w:t> </w:t>
            </w:r>
          </w:p>
        </w:tc>
      </w:tr>
      <w:tr w:rsidR="00BF2877" w14:paraId="278F11F5" w14:textId="77777777">
        <w:trPr>
          <w:trHeight w:val="815"/>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175EF"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p w14:paraId="62F60586"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ECC42"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i/>
                <w:sz w:val="20"/>
                <w:szCs w:val="20"/>
              </w:rPr>
              <w:t> </w:t>
            </w:r>
          </w:p>
        </w:tc>
        <w:tc>
          <w:tcPr>
            <w:tcW w:w="5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ECD00"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p w14:paraId="7D7B6EB5"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p w14:paraId="035323BF"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tc>
      </w:tr>
      <w:tr w:rsidR="00BF2877" w14:paraId="0D765F83" w14:textId="77777777">
        <w:trPr>
          <w:trHeight w:val="815"/>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0A6FE"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p w14:paraId="32033797"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8631D"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i/>
                <w:sz w:val="20"/>
                <w:szCs w:val="20"/>
              </w:rPr>
              <w:t> </w:t>
            </w:r>
          </w:p>
        </w:tc>
        <w:tc>
          <w:tcPr>
            <w:tcW w:w="5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F1F68"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p w14:paraId="58E4CABF"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p w14:paraId="5C42E5CA"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tc>
      </w:tr>
      <w:tr w:rsidR="00BF2877" w14:paraId="4BB82D44" w14:textId="77777777">
        <w:trPr>
          <w:trHeight w:val="815"/>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AD200" w14:textId="77777777" w:rsidR="00BF2877" w:rsidRDefault="00BF2877">
            <w:pPr>
              <w:spacing w:line="240" w:lineRule="auto"/>
              <w:rPr>
                <w:rFonts w:ascii="Quicksand" w:eastAsia="Quicksand" w:hAnsi="Quicksand" w:cs="Quicksand"/>
                <w:sz w:val="20"/>
                <w:szCs w:val="20"/>
              </w:rPr>
            </w:pPr>
          </w:p>
          <w:p w14:paraId="18970053" w14:textId="77777777" w:rsidR="00BF2877" w:rsidRDefault="00BF2877">
            <w:pPr>
              <w:spacing w:line="240" w:lineRule="auto"/>
              <w:rPr>
                <w:rFonts w:ascii="Quicksand" w:eastAsia="Quicksand" w:hAnsi="Quicksand" w:cs="Quicksand"/>
                <w:sz w:val="20"/>
                <w:szCs w:val="20"/>
              </w:rPr>
            </w:pPr>
          </w:p>
          <w:p w14:paraId="73F43E13" w14:textId="77777777" w:rsidR="00BF2877" w:rsidRDefault="00BF2877">
            <w:pPr>
              <w:spacing w:line="240" w:lineRule="auto"/>
              <w:rPr>
                <w:rFonts w:ascii="Quicksand" w:eastAsia="Quicksand" w:hAnsi="Quicksand" w:cs="Quicksand"/>
                <w:sz w:val="20"/>
                <w:szCs w:val="20"/>
              </w:rPr>
            </w:pP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E5B81" w14:textId="77777777" w:rsidR="00BF2877" w:rsidRDefault="00BF2877">
            <w:pPr>
              <w:spacing w:line="240" w:lineRule="auto"/>
              <w:rPr>
                <w:rFonts w:ascii="Quicksand" w:eastAsia="Quicksand" w:hAnsi="Quicksand" w:cs="Quicksand"/>
                <w:i/>
                <w:sz w:val="20"/>
                <w:szCs w:val="20"/>
              </w:rPr>
            </w:pPr>
          </w:p>
        </w:tc>
        <w:tc>
          <w:tcPr>
            <w:tcW w:w="5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966C3" w14:textId="77777777" w:rsidR="00BF2877" w:rsidRDefault="00BF2877">
            <w:pPr>
              <w:spacing w:line="240" w:lineRule="auto"/>
              <w:rPr>
                <w:rFonts w:ascii="Quicksand" w:eastAsia="Quicksand" w:hAnsi="Quicksand" w:cs="Quicksand"/>
                <w:sz w:val="20"/>
                <w:szCs w:val="20"/>
              </w:rPr>
            </w:pPr>
          </w:p>
        </w:tc>
      </w:tr>
    </w:tbl>
    <w:p w14:paraId="73AD6F27" w14:textId="77777777" w:rsidR="00BF2877" w:rsidRDefault="00BF2877">
      <w:pPr>
        <w:spacing w:line="240" w:lineRule="auto"/>
        <w:rPr>
          <w:rFonts w:ascii="Quicksand" w:eastAsia="Quicksand" w:hAnsi="Quicksand" w:cs="Quicksand"/>
          <w:sz w:val="20"/>
          <w:szCs w:val="20"/>
        </w:rPr>
      </w:pPr>
    </w:p>
    <w:p w14:paraId="5F8E291F" w14:textId="77777777" w:rsidR="00BF2877" w:rsidRDefault="00BF2877">
      <w:pPr>
        <w:spacing w:line="240" w:lineRule="auto"/>
        <w:rPr>
          <w:rFonts w:ascii="Quicksand" w:eastAsia="Quicksand" w:hAnsi="Quicksand" w:cs="Quicksand"/>
          <w:sz w:val="14"/>
          <w:szCs w:val="14"/>
        </w:rPr>
      </w:pPr>
    </w:p>
    <w:p w14:paraId="6BCC7123" w14:textId="77777777" w:rsidR="00BF2877" w:rsidRDefault="0023129F">
      <w:pPr>
        <w:spacing w:line="240" w:lineRule="auto"/>
        <w:jc w:val="both"/>
        <w:rPr>
          <w:rFonts w:ascii="Quicksand" w:eastAsia="Quicksand" w:hAnsi="Quicksand" w:cs="Quicksand"/>
          <w:b/>
          <w:sz w:val="24"/>
          <w:szCs w:val="24"/>
        </w:rPr>
      </w:pPr>
      <w:r>
        <w:rPr>
          <w:rFonts w:ascii="Quicksand" w:eastAsia="Quicksand" w:hAnsi="Quicksand" w:cs="Quicksand"/>
          <w:b/>
          <w:sz w:val="24"/>
          <w:szCs w:val="24"/>
        </w:rPr>
        <w:t>TASK 2</w:t>
      </w:r>
    </w:p>
    <w:p w14:paraId="1D1D349E" w14:textId="77777777" w:rsidR="00BF2877" w:rsidRDefault="00BF2877">
      <w:pPr>
        <w:spacing w:line="240" w:lineRule="auto"/>
        <w:jc w:val="both"/>
        <w:rPr>
          <w:rFonts w:ascii="Quicksand" w:eastAsia="Quicksand" w:hAnsi="Quicksand" w:cs="Quicksand"/>
          <w:b/>
        </w:rPr>
      </w:pPr>
    </w:p>
    <w:p w14:paraId="04785044" w14:textId="77777777" w:rsidR="00BF2877" w:rsidRDefault="0023129F">
      <w:pPr>
        <w:spacing w:line="240" w:lineRule="auto"/>
        <w:jc w:val="both"/>
        <w:rPr>
          <w:rFonts w:ascii="Quicksand" w:eastAsia="Quicksand" w:hAnsi="Quicksand" w:cs="Quicksand"/>
        </w:rPr>
      </w:pPr>
      <w:r>
        <w:rPr>
          <w:rFonts w:ascii="Quicksand" w:eastAsia="Quicksand" w:hAnsi="Quicksand" w:cs="Quicksand"/>
        </w:rPr>
        <w:t>Now plan and then write up</w:t>
      </w:r>
      <w:r>
        <w:rPr>
          <w:rFonts w:ascii="Quicksand" w:eastAsia="Quicksand" w:hAnsi="Quicksand" w:cs="Quicksand"/>
          <w:i/>
        </w:rPr>
        <w:t xml:space="preserve"> </w:t>
      </w:r>
      <w:r>
        <w:rPr>
          <w:rFonts w:ascii="Quicksand" w:eastAsia="Quicksand" w:hAnsi="Quicksand" w:cs="Quicksand"/>
        </w:rPr>
        <w:t xml:space="preserve">a short piece of writing, about 500 words long, starting with the words: </w:t>
      </w:r>
      <w:r>
        <w:rPr>
          <w:rFonts w:ascii="Quicksand" w:eastAsia="Quicksand" w:hAnsi="Quicksand" w:cs="Quicksand"/>
          <w:i/>
        </w:rPr>
        <w:t>‘I come from…’</w:t>
      </w:r>
      <w:r>
        <w:rPr>
          <w:rFonts w:ascii="Quicksand" w:eastAsia="Quicksand" w:hAnsi="Quicksand" w:cs="Quicksand"/>
        </w:rPr>
        <w:t xml:space="preserve">  (Use techniques like Bryson’s when you write this and ensure the work you bring in Sept is a </w:t>
      </w:r>
      <w:r>
        <w:rPr>
          <w:rFonts w:ascii="Quicksand" w:eastAsia="Quicksand" w:hAnsi="Quicksand" w:cs="Quicksand"/>
          <w:u w:val="single"/>
        </w:rPr>
        <w:t>second</w:t>
      </w:r>
      <w:r>
        <w:rPr>
          <w:rFonts w:ascii="Quicksand" w:eastAsia="Quicksand" w:hAnsi="Quicksand" w:cs="Quicksand"/>
        </w:rPr>
        <w:t xml:space="preserve"> draft, thoroughly checked for accuracy and neatness, by both you and another pair of eyes.)</w:t>
      </w:r>
    </w:p>
    <w:p w14:paraId="16AC0364" w14:textId="77777777" w:rsidR="00BF2877" w:rsidRDefault="00BF2877">
      <w:pPr>
        <w:spacing w:line="240" w:lineRule="auto"/>
        <w:jc w:val="both"/>
        <w:rPr>
          <w:rFonts w:ascii="Quicksand" w:eastAsia="Quicksand" w:hAnsi="Quicksand" w:cs="Quicksand"/>
          <w:b/>
        </w:rPr>
      </w:pPr>
    </w:p>
    <w:p w14:paraId="600AE021" w14:textId="77777777" w:rsidR="00BF2877" w:rsidRDefault="0023129F">
      <w:pPr>
        <w:spacing w:after="120" w:line="240" w:lineRule="auto"/>
        <w:jc w:val="both"/>
        <w:rPr>
          <w:rFonts w:ascii="Quicksand" w:eastAsia="Quicksand" w:hAnsi="Quicksand" w:cs="Quicksand"/>
        </w:rPr>
      </w:pPr>
      <w:r>
        <w:rPr>
          <w:rFonts w:ascii="Quicksand" w:eastAsia="Quicksand" w:hAnsi="Quicksand" w:cs="Quicksand"/>
          <w:b/>
        </w:rPr>
        <w:t> </w:t>
      </w:r>
      <w:r>
        <w:rPr>
          <w:rFonts w:ascii="Quicksand" w:eastAsia="Quicksand" w:hAnsi="Quicksand" w:cs="Quicksand"/>
          <w:b/>
          <w:u w:val="single"/>
        </w:rPr>
        <w:t>PLANNING</w:t>
      </w:r>
    </w:p>
    <w:p w14:paraId="1C4532CC" w14:textId="77777777" w:rsidR="00BF2877" w:rsidRDefault="0023129F">
      <w:pPr>
        <w:numPr>
          <w:ilvl w:val="0"/>
          <w:numId w:val="10"/>
        </w:numPr>
        <w:spacing w:line="240" w:lineRule="auto"/>
        <w:jc w:val="both"/>
        <w:rPr>
          <w:rFonts w:ascii="Quicksand" w:eastAsia="Quicksand" w:hAnsi="Quicksand" w:cs="Quicksand"/>
        </w:rPr>
      </w:pPr>
      <w:r>
        <w:rPr>
          <w:rFonts w:ascii="Quicksand" w:eastAsia="Quicksand" w:hAnsi="Quicksand" w:cs="Quicksand"/>
        </w:rPr>
        <w:t>Describe your hometown or village?</w:t>
      </w:r>
    </w:p>
    <w:p w14:paraId="25BA89A9" w14:textId="77777777" w:rsidR="00BF2877" w:rsidRDefault="0023129F">
      <w:pPr>
        <w:numPr>
          <w:ilvl w:val="0"/>
          <w:numId w:val="10"/>
        </w:numPr>
        <w:spacing w:line="240" w:lineRule="auto"/>
        <w:rPr>
          <w:rFonts w:ascii="Quicksand" w:eastAsia="Quicksand" w:hAnsi="Quicksand" w:cs="Quicksand"/>
        </w:rPr>
      </w:pPr>
      <w:r>
        <w:rPr>
          <w:rFonts w:ascii="Quicksand" w:eastAsia="Quicksand" w:hAnsi="Quicksand" w:cs="Quicksand"/>
        </w:rPr>
        <w:t>Use your senses: What does it look like/ sound like/ smell like etc.?</w:t>
      </w:r>
    </w:p>
    <w:p w14:paraId="003FF22A" w14:textId="77777777" w:rsidR="00BF2877" w:rsidRDefault="0023129F">
      <w:pPr>
        <w:numPr>
          <w:ilvl w:val="0"/>
          <w:numId w:val="10"/>
        </w:numPr>
        <w:spacing w:line="240" w:lineRule="auto"/>
        <w:rPr>
          <w:rFonts w:ascii="Quicksand" w:eastAsia="Quicksand" w:hAnsi="Quicksand" w:cs="Quicksand"/>
        </w:rPr>
      </w:pPr>
      <w:r>
        <w:rPr>
          <w:rFonts w:ascii="Quicksand" w:eastAsia="Quicksand" w:hAnsi="Quicksand" w:cs="Quicksand"/>
        </w:rPr>
        <w:t xml:space="preserve">What are the people like there?  </w:t>
      </w:r>
      <w:r>
        <w:rPr>
          <w:rFonts w:ascii="Quicksand" w:eastAsia="Quicksand" w:hAnsi="Quicksand" w:cs="Quicksand"/>
          <w:i/>
        </w:rPr>
        <w:t>(Any interesting characters?)</w:t>
      </w:r>
    </w:p>
    <w:p w14:paraId="3039D999" w14:textId="77777777" w:rsidR="00BF2877" w:rsidRDefault="0023129F">
      <w:pPr>
        <w:numPr>
          <w:ilvl w:val="0"/>
          <w:numId w:val="10"/>
        </w:numPr>
        <w:spacing w:line="240" w:lineRule="auto"/>
        <w:rPr>
          <w:rFonts w:ascii="Quicksand" w:eastAsia="Quicksand" w:hAnsi="Quicksand" w:cs="Quicksand"/>
        </w:rPr>
      </w:pPr>
      <w:r>
        <w:rPr>
          <w:rFonts w:ascii="Quicksand" w:eastAsia="Quicksand" w:hAnsi="Quicksand" w:cs="Quicksand"/>
        </w:rPr>
        <w:t>Any interesting buildings or landmarks?</w:t>
      </w:r>
    </w:p>
    <w:p w14:paraId="365DA018" w14:textId="77777777" w:rsidR="00BF2877" w:rsidRDefault="0023129F">
      <w:pPr>
        <w:numPr>
          <w:ilvl w:val="0"/>
          <w:numId w:val="10"/>
        </w:numPr>
        <w:spacing w:line="240" w:lineRule="auto"/>
        <w:rPr>
          <w:rFonts w:ascii="Quicksand" w:eastAsia="Quicksand" w:hAnsi="Quicksand" w:cs="Quicksand"/>
        </w:rPr>
      </w:pPr>
      <w:r>
        <w:rPr>
          <w:rFonts w:ascii="Quicksand" w:eastAsia="Quicksand" w:hAnsi="Quicksand" w:cs="Quicksand"/>
        </w:rPr>
        <w:t>Is it busy/slow/noisy/quiet/picturesque/ugly/clean/dirty/ friendly/hostile etc.?</w:t>
      </w:r>
    </w:p>
    <w:p w14:paraId="40D394F5" w14:textId="77777777" w:rsidR="00BF2877" w:rsidRDefault="0023129F">
      <w:pPr>
        <w:numPr>
          <w:ilvl w:val="0"/>
          <w:numId w:val="10"/>
        </w:numPr>
        <w:spacing w:line="240" w:lineRule="auto"/>
        <w:rPr>
          <w:rFonts w:ascii="Quicksand" w:eastAsia="Quicksand" w:hAnsi="Quicksand" w:cs="Quicksand"/>
        </w:rPr>
      </w:pPr>
      <w:r>
        <w:rPr>
          <w:rFonts w:ascii="Quicksand" w:eastAsia="Quicksand" w:hAnsi="Quicksand" w:cs="Quicksand"/>
        </w:rPr>
        <w:t>How does your town make you feel?</w:t>
      </w:r>
    </w:p>
    <w:p w14:paraId="1006457C" w14:textId="77777777" w:rsidR="00BF2877" w:rsidRDefault="0023129F">
      <w:pPr>
        <w:numPr>
          <w:ilvl w:val="0"/>
          <w:numId w:val="10"/>
        </w:numPr>
        <w:spacing w:line="240" w:lineRule="auto"/>
        <w:rPr>
          <w:rFonts w:ascii="Quicksand" w:eastAsia="Quicksand" w:hAnsi="Quicksand" w:cs="Quicksand"/>
        </w:rPr>
      </w:pPr>
      <w:r>
        <w:rPr>
          <w:rFonts w:ascii="Quicksand" w:eastAsia="Quicksand" w:hAnsi="Quicksand" w:cs="Quicksand"/>
        </w:rPr>
        <w:t>What do you like about your town? / What do you dislike about it?</w:t>
      </w:r>
    </w:p>
    <w:p w14:paraId="5BA46EA7" w14:textId="77777777" w:rsidR="00BF2877" w:rsidRDefault="00BF2877">
      <w:pPr>
        <w:spacing w:line="240" w:lineRule="auto"/>
        <w:ind w:left="720"/>
        <w:rPr>
          <w:rFonts w:ascii="Quicksand" w:eastAsia="Quicksand" w:hAnsi="Quicksand" w:cs="Quicksand"/>
          <w:sz w:val="6"/>
          <w:szCs w:val="6"/>
        </w:rPr>
      </w:pPr>
    </w:p>
    <w:p w14:paraId="21F2B729" w14:textId="77777777" w:rsidR="003B75FE" w:rsidRDefault="003B75FE">
      <w:pPr>
        <w:spacing w:line="240" w:lineRule="auto"/>
        <w:rPr>
          <w:rFonts w:ascii="Quicksand" w:eastAsia="Quicksand" w:hAnsi="Quicksand" w:cs="Quicksand"/>
          <w:b/>
          <w:sz w:val="24"/>
          <w:szCs w:val="24"/>
        </w:rPr>
      </w:pPr>
    </w:p>
    <w:p w14:paraId="22CF25B9" w14:textId="77777777" w:rsidR="003B75FE" w:rsidRDefault="003B75FE">
      <w:pPr>
        <w:spacing w:line="240" w:lineRule="auto"/>
        <w:rPr>
          <w:rFonts w:ascii="Quicksand" w:eastAsia="Quicksand" w:hAnsi="Quicksand" w:cs="Quicksand"/>
          <w:b/>
          <w:sz w:val="24"/>
          <w:szCs w:val="24"/>
        </w:rPr>
      </w:pPr>
    </w:p>
    <w:p w14:paraId="647C6CC0" w14:textId="77777777" w:rsidR="006C07E9" w:rsidRDefault="006C07E9">
      <w:pPr>
        <w:spacing w:line="240" w:lineRule="auto"/>
        <w:rPr>
          <w:rFonts w:ascii="Quicksand" w:eastAsia="Quicksand" w:hAnsi="Quicksand" w:cs="Quicksand"/>
          <w:b/>
          <w:sz w:val="24"/>
          <w:szCs w:val="24"/>
        </w:rPr>
      </w:pPr>
    </w:p>
    <w:p w14:paraId="7C5A40BF" w14:textId="77777777" w:rsidR="006C07E9" w:rsidRDefault="006C07E9">
      <w:pPr>
        <w:spacing w:line="240" w:lineRule="auto"/>
        <w:rPr>
          <w:rFonts w:ascii="Quicksand" w:eastAsia="Quicksand" w:hAnsi="Quicksand" w:cs="Quicksand"/>
          <w:b/>
          <w:sz w:val="24"/>
          <w:szCs w:val="24"/>
        </w:rPr>
      </w:pPr>
    </w:p>
    <w:p w14:paraId="2CF25ED8" w14:textId="77777777" w:rsidR="006C07E9" w:rsidRDefault="006C07E9">
      <w:pPr>
        <w:spacing w:line="240" w:lineRule="auto"/>
        <w:rPr>
          <w:rFonts w:ascii="Quicksand" w:eastAsia="Quicksand" w:hAnsi="Quicksand" w:cs="Quicksand"/>
          <w:b/>
          <w:sz w:val="24"/>
          <w:szCs w:val="24"/>
        </w:rPr>
      </w:pPr>
    </w:p>
    <w:p w14:paraId="084C1F21" w14:textId="77777777" w:rsidR="006C07E9" w:rsidRDefault="006C07E9">
      <w:pPr>
        <w:spacing w:line="240" w:lineRule="auto"/>
        <w:rPr>
          <w:rFonts w:ascii="Quicksand" w:eastAsia="Quicksand" w:hAnsi="Quicksand" w:cs="Quicksand"/>
          <w:b/>
          <w:sz w:val="24"/>
          <w:szCs w:val="24"/>
        </w:rPr>
      </w:pPr>
    </w:p>
    <w:p w14:paraId="6978AEB3" w14:textId="77777777" w:rsidR="006C07E9" w:rsidRDefault="006C07E9">
      <w:pPr>
        <w:spacing w:line="240" w:lineRule="auto"/>
        <w:rPr>
          <w:rFonts w:ascii="Quicksand" w:eastAsia="Quicksand" w:hAnsi="Quicksand" w:cs="Quicksand"/>
          <w:b/>
          <w:sz w:val="24"/>
          <w:szCs w:val="24"/>
        </w:rPr>
      </w:pPr>
    </w:p>
    <w:p w14:paraId="4E35D6E2" w14:textId="6B52FB1E" w:rsidR="00BF2877" w:rsidRDefault="0023129F">
      <w:pPr>
        <w:spacing w:line="240" w:lineRule="auto"/>
        <w:rPr>
          <w:rFonts w:ascii="Quicksand" w:eastAsia="Quicksand" w:hAnsi="Quicksand" w:cs="Quicksand"/>
          <w:b/>
          <w:sz w:val="24"/>
          <w:szCs w:val="24"/>
        </w:rPr>
      </w:pPr>
      <w:r>
        <w:rPr>
          <w:rFonts w:ascii="Quicksand" w:eastAsia="Quicksand" w:hAnsi="Quicksand" w:cs="Quicksand"/>
          <w:b/>
          <w:sz w:val="24"/>
          <w:szCs w:val="24"/>
        </w:rPr>
        <w:t>TASK 3</w:t>
      </w:r>
    </w:p>
    <w:p w14:paraId="02816A41" w14:textId="77777777" w:rsidR="00BF2877" w:rsidRDefault="00BF2877">
      <w:pPr>
        <w:spacing w:line="240" w:lineRule="auto"/>
        <w:rPr>
          <w:rFonts w:ascii="Quicksand" w:eastAsia="Quicksand" w:hAnsi="Quicksand" w:cs="Quicksand"/>
          <w:b/>
          <w:sz w:val="24"/>
          <w:szCs w:val="24"/>
        </w:rPr>
      </w:pPr>
    </w:p>
    <w:tbl>
      <w:tblPr>
        <w:tblStyle w:val="a2"/>
        <w:tblW w:w="10440" w:type="dxa"/>
        <w:tblBorders>
          <w:top w:val="single" w:sz="8" w:space="0" w:color="FFF2CC"/>
          <w:left w:val="single" w:sz="8" w:space="0" w:color="FFF2CC"/>
          <w:bottom w:val="single" w:sz="8" w:space="0" w:color="FFF2CC"/>
          <w:right w:val="single" w:sz="8" w:space="0" w:color="FFF2CC"/>
          <w:insideH w:val="single" w:sz="8" w:space="0" w:color="FFF2CC"/>
          <w:insideV w:val="single" w:sz="8" w:space="0" w:color="FFF2CC"/>
        </w:tblBorders>
        <w:tblLayout w:type="fixed"/>
        <w:tblLook w:val="0600" w:firstRow="0" w:lastRow="0" w:firstColumn="0" w:lastColumn="0" w:noHBand="1" w:noVBand="1"/>
      </w:tblPr>
      <w:tblGrid>
        <w:gridCol w:w="5415"/>
        <w:gridCol w:w="5025"/>
      </w:tblGrid>
      <w:tr w:rsidR="00BF2877" w14:paraId="3CC15826" w14:textId="77777777">
        <w:tc>
          <w:tcPr>
            <w:tcW w:w="5415" w:type="dxa"/>
            <w:shd w:val="clear" w:color="auto" w:fill="auto"/>
            <w:tcMar>
              <w:top w:w="100" w:type="dxa"/>
              <w:left w:w="100" w:type="dxa"/>
              <w:bottom w:w="100" w:type="dxa"/>
              <w:right w:w="100" w:type="dxa"/>
            </w:tcMar>
          </w:tcPr>
          <w:p w14:paraId="39D60466" w14:textId="77777777" w:rsidR="00BF2877" w:rsidRDefault="0023129F">
            <w:pPr>
              <w:spacing w:line="240" w:lineRule="auto"/>
              <w:rPr>
                <w:rFonts w:ascii="Quicksand" w:eastAsia="Quicksand" w:hAnsi="Quicksand" w:cs="Quicksand"/>
              </w:rPr>
            </w:pPr>
            <w:r>
              <w:rPr>
                <w:rFonts w:ascii="Quicksand" w:eastAsia="Quicksand" w:hAnsi="Quicksand" w:cs="Quicksand"/>
              </w:rPr>
              <w:t xml:space="preserve">Re-read the Bryson extract for the following grammatical features.  </w:t>
            </w:r>
          </w:p>
          <w:p w14:paraId="62738D27" w14:textId="77777777" w:rsidR="00BF2877" w:rsidRDefault="00BF2877">
            <w:pPr>
              <w:spacing w:line="240" w:lineRule="auto"/>
              <w:rPr>
                <w:rFonts w:ascii="Quicksand" w:eastAsia="Quicksand" w:hAnsi="Quicksand" w:cs="Quicksand"/>
              </w:rPr>
            </w:pPr>
          </w:p>
          <w:p w14:paraId="05FB08AF" w14:textId="1A5967D4" w:rsidR="00BF2877" w:rsidRDefault="0023129F">
            <w:pPr>
              <w:spacing w:line="240" w:lineRule="auto"/>
              <w:rPr>
                <w:rFonts w:ascii="Quicksand" w:eastAsia="Quicksand" w:hAnsi="Quicksand" w:cs="Quicksand"/>
                <w:b/>
                <w:sz w:val="24"/>
                <w:szCs w:val="24"/>
              </w:rPr>
            </w:pPr>
            <w:r>
              <w:rPr>
                <w:rFonts w:ascii="Quicksand" w:eastAsia="Quicksand" w:hAnsi="Quicksand" w:cs="Quicksand"/>
              </w:rPr>
              <w:t xml:space="preserve">Find and jot down examples of the following word-classes and log on to </w:t>
            </w:r>
            <w:hyperlink r:id="rId8" w:history="1">
              <w:r w:rsidR="0005348A" w:rsidRPr="0005348A">
                <w:rPr>
                  <w:rStyle w:val="Hyperlink"/>
                  <w:rFonts w:ascii="Quicksand" w:eastAsia="Quicksand" w:hAnsi="Quicksand" w:cs="Quicksand"/>
                </w:rPr>
                <w:t>Englishgrammar.org</w:t>
              </w:r>
            </w:hyperlink>
            <w:r>
              <w:rPr>
                <w:rFonts w:ascii="Quicksand" w:eastAsia="Quicksand" w:hAnsi="Quicksand" w:cs="Quicksand"/>
              </w:rPr>
              <w:t xml:space="preserve"> each time, to obtain linguistic definitions for each technical term.</w:t>
            </w:r>
          </w:p>
        </w:tc>
        <w:tc>
          <w:tcPr>
            <w:tcW w:w="5025" w:type="dxa"/>
            <w:shd w:val="clear" w:color="auto" w:fill="auto"/>
            <w:tcMar>
              <w:top w:w="100" w:type="dxa"/>
              <w:left w:w="100" w:type="dxa"/>
              <w:bottom w:w="100" w:type="dxa"/>
              <w:right w:w="100" w:type="dxa"/>
            </w:tcMar>
          </w:tcPr>
          <w:p w14:paraId="0A88CA30" w14:textId="77777777" w:rsidR="00BF2877" w:rsidRDefault="0023129F">
            <w:pPr>
              <w:spacing w:line="240" w:lineRule="auto"/>
              <w:jc w:val="center"/>
              <w:rPr>
                <w:rFonts w:ascii="Quicksand" w:eastAsia="Quicksand" w:hAnsi="Quicksand" w:cs="Quicksand"/>
                <w:b/>
                <w:sz w:val="24"/>
                <w:szCs w:val="24"/>
              </w:rPr>
            </w:pPr>
            <w:r>
              <w:rPr>
                <w:rFonts w:ascii="Quicksand" w:eastAsia="Quicksand" w:hAnsi="Quicksand" w:cs="Quicksand"/>
                <w:b/>
                <w:noProof/>
              </w:rPr>
              <w:drawing>
                <wp:inline distT="114300" distB="114300" distL="114300" distR="114300" wp14:anchorId="6B81E569" wp14:editId="714ACDB9">
                  <wp:extent cx="2362200" cy="1414106"/>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362200" cy="1414106"/>
                          </a:xfrm>
                          <a:prstGeom prst="rect">
                            <a:avLst/>
                          </a:prstGeom>
                          <a:ln/>
                        </pic:spPr>
                      </pic:pic>
                    </a:graphicData>
                  </a:graphic>
                </wp:inline>
              </w:drawing>
            </w:r>
          </w:p>
        </w:tc>
      </w:tr>
    </w:tbl>
    <w:p w14:paraId="605F72EF" w14:textId="77777777" w:rsidR="00BF2877" w:rsidRDefault="00BF2877">
      <w:pPr>
        <w:spacing w:line="240" w:lineRule="auto"/>
        <w:rPr>
          <w:rFonts w:ascii="Quicksand" w:eastAsia="Quicksand" w:hAnsi="Quicksand" w:cs="Quicksand"/>
          <w:b/>
          <w:sz w:val="24"/>
          <w:szCs w:val="24"/>
        </w:rPr>
      </w:pPr>
    </w:p>
    <w:p w14:paraId="48C91F74" w14:textId="77777777" w:rsidR="00BF2877" w:rsidRDefault="0023129F">
      <w:pPr>
        <w:spacing w:after="160" w:line="240" w:lineRule="auto"/>
        <w:ind w:left="720" w:hanging="360"/>
        <w:rPr>
          <w:rFonts w:ascii="Quicksand" w:eastAsia="Quicksand" w:hAnsi="Quicksand" w:cs="Quicksand"/>
        </w:rPr>
      </w:pPr>
      <w:r>
        <w:rPr>
          <w:rFonts w:ascii="Quicksand" w:eastAsia="Quicksand" w:hAnsi="Quicksand" w:cs="Quicksand"/>
          <w:b/>
          <w:sz w:val="20"/>
          <w:szCs w:val="20"/>
        </w:rPr>
        <w:t>1.</w:t>
      </w:r>
      <w:r>
        <w:rPr>
          <w:rFonts w:ascii="Quicksand" w:eastAsia="Quicksand" w:hAnsi="Quicksand" w:cs="Quicksand"/>
          <w:sz w:val="20"/>
          <w:szCs w:val="20"/>
        </w:rPr>
        <w:t xml:space="preserve">  </w:t>
      </w:r>
      <w:r>
        <w:rPr>
          <w:rFonts w:ascii="Quicksand" w:eastAsia="Quicksand" w:hAnsi="Quicksand" w:cs="Quicksand"/>
          <w:sz w:val="20"/>
          <w:szCs w:val="20"/>
        </w:rPr>
        <w:tab/>
      </w:r>
      <w:r>
        <w:rPr>
          <w:rFonts w:ascii="Quicksand" w:eastAsia="Quicksand" w:hAnsi="Quicksand" w:cs="Quicksand"/>
          <w:b/>
          <w:sz w:val="20"/>
          <w:szCs w:val="20"/>
        </w:rPr>
        <w:t>5 examples of proper nouns?</w:t>
      </w:r>
    </w:p>
    <w:p w14:paraId="66C87CCE"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3468D89B"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354A901F" w14:textId="0DFBD7C5" w:rsidR="00BF2877" w:rsidRDefault="0023129F">
      <w:pPr>
        <w:spacing w:after="160" w:line="240" w:lineRule="auto"/>
        <w:ind w:left="720" w:hanging="360"/>
        <w:rPr>
          <w:rFonts w:ascii="Quicksand" w:eastAsia="Quicksand" w:hAnsi="Quicksand" w:cs="Quicksand"/>
        </w:rPr>
      </w:pPr>
      <w:r>
        <w:rPr>
          <w:rFonts w:ascii="Quicksand" w:eastAsia="Quicksand" w:hAnsi="Quicksand" w:cs="Quicksand"/>
          <w:sz w:val="20"/>
          <w:szCs w:val="20"/>
        </w:rPr>
        <w:t xml:space="preserve">·   </w:t>
      </w:r>
      <w:r>
        <w:rPr>
          <w:rFonts w:ascii="Quicksand" w:eastAsia="Quicksand" w:hAnsi="Quicksand" w:cs="Quicksand"/>
          <w:sz w:val="20"/>
          <w:szCs w:val="20"/>
        </w:rPr>
        <w:tab/>
      </w:r>
      <w:r w:rsidR="0005348A">
        <w:rPr>
          <w:rFonts w:ascii="Quicksand" w:eastAsia="Quicksand" w:hAnsi="Quicksand" w:cs="Quicksand"/>
          <w:i/>
          <w:sz w:val="20"/>
          <w:szCs w:val="20"/>
        </w:rPr>
        <w:t>EnglishGrammar.org</w:t>
      </w:r>
      <w:r>
        <w:rPr>
          <w:rFonts w:ascii="Quicksand" w:eastAsia="Quicksand" w:hAnsi="Quicksand" w:cs="Quicksand"/>
          <w:i/>
          <w:sz w:val="20"/>
          <w:szCs w:val="20"/>
        </w:rPr>
        <w:t xml:space="preserve"> definition:</w:t>
      </w:r>
    </w:p>
    <w:p w14:paraId="0887B8A0"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59C290EA"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183E4317" w14:textId="77777777" w:rsidR="00BF2877" w:rsidRDefault="0023129F">
      <w:pPr>
        <w:spacing w:after="160" w:line="240" w:lineRule="auto"/>
        <w:ind w:left="720" w:hanging="360"/>
        <w:rPr>
          <w:rFonts w:ascii="Quicksand" w:eastAsia="Quicksand" w:hAnsi="Quicksand" w:cs="Quicksand"/>
        </w:rPr>
      </w:pPr>
      <w:r>
        <w:rPr>
          <w:rFonts w:ascii="Quicksand" w:eastAsia="Quicksand" w:hAnsi="Quicksand" w:cs="Quicksand"/>
          <w:b/>
          <w:sz w:val="20"/>
          <w:szCs w:val="20"/>
        </w:rPr>
        <w:t>2.</w:t>
      </w:r>
      <w:r>
        <w:rPr>
          <w:rFonts w:ascii="Quicksand" w:eastAsia="Quicksand" w:hAnsi="Quicksand" w:cs="Quicksand"/>
          <w:sz w:val="20"/>
          <w:szCs w:val="20"/>
        </w:rPr>
        <w:t xml:space="preserve">  </w:t>
      </w:r>
      <w:r>
        <w:rPr>
          <w:rFonts w:ascii="Quicksand" w:eastAsia="Quicksand" w:hAnsi="Quicksand" w:cs="Quicksand"/>
          <w:sz w:val="20"/>
          <w:szCs w:val="20"/>
        </w:rPr>
        <w:tab/>
      </w:r>
      <w:r>
        <w:rPr>
          <w:rFonts w:ascii="Quicksand" w:eastAsia="Quicksand" w:hAnsi="Quicksand" w:cs="Quicksand"/>
          <w:b/>
          <w:sz w:val="20"/>
          <w:szCs w:val="20"/>
        </w:rPr>
        <w:t>5 examples of common nouns?</w:t>
      </w:r>
    </w:p>
    <w:p w14:paraId="27A09A48" w14:textId="77777777" w:rsidR="00BF2877" w:rsidRDefault="0023129F">
      <w:pPr>
        <w:spacing w:line="240" w:lineRule="auto"/>
        <w:rPr>
          <w:rFonts w:ascii="Quicksand" w:eastAsia="Quicksand" w:hAnsi="Quicksand" w:cs="Quicksand"/>
        </w:rPr>
      </w:pPr>
      <w:r>
        <w:rPr>
          <w:rFonts w:ascii="Quicksand" w:eastAsia="Quicksand" w:hAnsi="Quicksand" w:cs="Quicksand"/>
          <w:b/>
          <w:sz w:val="20"/>
          <w:szCs w:val="20"/>
        </w:rPr>
        <w:t> </w:t>
      </w:r>
    </w:p>
    <w:p w14:paraId="574B7639" w14:textId="77777777" w:rsidR="00BF2877" w:rsidRDefault="0023129F">
      <w:pPr>
        <w:spacing w:line="240" w:lineRule="auto"/>
        <w:rPr>
          <w:rFonts w:ascii="Quicksand" w:eastAsia="Quicksand" w:hAnsi="Quicksand" w:cs="Quicksand"/>
        </w:rPr>
      </w:pPr>
      <w:r>
        <w:rPr>
          <w:rFonts w:ascii="Quicksand" w:eastAsia="Quicksand" w:hAnsi="Quicksand" w:cs="Quicksand"/>
          <w:b/>
          <w:sz w:val="20"/>
          <w:szCs w:val="20"/>
        </w:rPr>
        <w:t> </w:t>
      </w:r>
    </w:p>
    <w:p w14:paraId="05036026" w14:textId="1EBE8989" w:rsidR="00BF2877" w:rsidRDefault="0023129F">
      <w:pPr>
        <w:spacing w:after="160" w:line="240" w:lineRule="auto"/>
        <w:ind w:left="720" w:hanging="360"/>
        <w:rPr>
          <w:rFonts w:ascii="Quicksand" w:eastAsia="Quicksand" w:hAnsi="Quicksand" w:cs="Quicksand"/>
        </w:rPr>
      </w:pPr>
      <w:r>
        <w:rPr>
          <w:rFonts w:ascii="Quicksand" w:eastAsia="Quicksand" w:hAnsi="Quicksand" w:cs="Quicksand"/>
          <w:sz w:val="20"/>
          <w:szCs w:val="20"/>
        </w:rPr>
        <w:t xml:space="preserve">·   </w:t>
      </w:r>
      <w:r>
        <w:rPr>
          <w:rFonts w:ascii="Quicksand" w:eastAsia="Quicksand" w:hAnsi="Quicksand" w:cs="Quicksand"/>
          <w:sz w:val="20"/>
          <w:szCs w:val="20"/>
        </w:rPr>
        <w:tab/>
      </w:r>
      <w:r w:rsidR="0005348A">
        <w:rPr>
          <w:rFonts w:ascii="Quicksand" w:eastAsia="Quicksand" w:hAnsi="Quicksand" w:cs="Quicksand"/>
          <w:i/>
          <w:sz w:val="20"/>
          <w:szCs w:val="20"/>
        </w:rPr>
        <w:t>EnglishGrammar.org</w:t>
      </w:r>
      <w:r>
        <w:rPr>
          <w:rFonts w:ascii="Quicksand" w:eastAsia="Quicksand" w:hAnsi="Quicksand" w:cs="Quicksand"/>
          <w:i/>
          <w:sz w:val="20"/>
          <w:szCs w:val="20"/>
        </w:rPr>
        <w:t xml:space="preserve"> definition:</w:t>
      </w:r>
    </w:p>
    <w:p w14:paraId="6D8C3372" w14:textId="77777777" w:rsidR="00BF2877" w:rsidRDefault="0023129F">
      <w:pPr>
        <w:spacing w:line="240" w:lineRule="auto"/>
        <w:rPr>
          <w:rFonts w:ascii="Quicksand" w:eastAsia="Quicksand" w:hAnsi="Quicksand" w:cs="Quicksand"/>
        </w:rPr>
      </w:pPr>
      <w:r>
        <w:rPr>
          <w:rFonts w:ascii="Quicksand" w:eastAsia="Quicksand" w:hAnsi="Quicksand" w:cs="Quicksand"/>
          <w:b/>
          <w:sz w:val="20"/>
          <w:szCs w:val="20"/>
        </w:rPr>
        <w:t> </w:t>
      </w:r>
    </w:p>
    <w:p w14:paraId="369E8B9C" w14:textId="77777777" w:rsidR="00BF2877" w:rsidRDefault="0023129F">
      <w:pPr>
        <w:spacing w:line="240" w:lineRule="auto"/>
        <w:rPr>
          <w:rFonts w:ascii="Quicksand" w:eastAsia="Quicksand" w:hAnsi="Quicksand" w:cs="Quicksand"/>
        </w:rPr>
      </w:pPr>
      <w:r>
        <w:rPr>
          <w:rFonts w:ascii="Quicksand" w:eastAsia="Quicksand" w:hAnsi="Quicksand" w:cs="Quicksand"/>
          <w:b/>
          <w:sz w:val="20"/>
          <w:szCs w:val="20"/>
        </w:rPr>
        <w:t> </w:t>
      </w:r>
    </w:p>
    <w:p w14:paraId="7B5EA86D" w14:textId="77777777" w:rsidR="00BF2877" w:rsidRDefault="0023129F">
      <w:pPr>
        <w:spacing w:after="160" w:line="240" w:lineRule="auto"/>
        <w:ind w:left="720" w:hanging="360"/>
        <w:rPr>
          <w:rFonts w:ascii="Quicksand" w:eastAsia="Quicksand" w:hAnsi="Quicksand" w:cs="Quicksand"/>
        </w:rPr>
      </w:pPr>
      <w:r>
        <w:rPr>
          <w:rFonts w:ascii="Quicksand" w:eastAsia="Quicksand" w:hAnsi="Quicksand" w:cs="Quicksand"/>
          <w:b/>
          <w:sz w:val="20"/>
          <w:szCs w:val="20"/>
        </w:rPr>
        <w:t>3.</w:t>
      </w:r>
      <w:r>
        <w:rPr>
          <w:rFonts w:ascii="Quicksand" w:eastAsia="Quicksand" w:hAnsi="Quicksand" w:cs="Quicksand"/>
          <w:sz w:val="20"/>
          <w:szCs w:val="20"/>
        </w:rPr>
        <w:t xml:space="preserve">  </w:t>
      </w:r>
      <w:r>
        <w:rPr>
          <w:rFonts w:ascii="Quicksand" w:eastAsia="Quicksand" w:hAnsi="Quicksand" w:cs="Quicksand"/>
          <w:sz w:val="20"/>
          <w:szCs w:val="20"/>
        </w:rPr>
        <w:tab/>
      </w:r>
      <w:r>
        <w:rPr>
          <w:rFonts w:ascii="Quicksand" w:eastAsia="Quicksand" w:hAnsi="Quicksand" w:cs="Quicksand"/>
          <w:b/>
          <w:sz w:val="20"/>
          <w:szCs w:val="20"/>
        </w:rPr>
        <w:t>5 examples of abstract nouns?</w:t>
      </w:r>
    </w:p>
    <w:p w14:paraId="797045BF"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63309CCE"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5AFC84BE" w14:textId="6EF63106" w:rsidR="00BF2877" w:rsidRDefault="0023129F">
      <w:pPr>
        <w:spacing w:after="160" w:line="240" w:lineRule="auto"/>
        <w:ind w:left="720" w:hanging="360"/>
        <w:rPr>
          <w:rFonts w:ascii="Quicksand" w:eastAsia="Quicksand" w:hAnsi="Quicksand" w:cs="Quicksand"/>
        </w:rPr>
      </w:pPr>
      <w:r>
        <w:rPr>
          <w:rFonts w:ascii="Quicksand" w:eastAsia="Quicksand" w:hAnsi="Quicksand" w:cs="Quicksand"/>
          <w:sz w:val="20"/>
          <w:szCs w:val="20"/>
        </w:rPr>
        <w:t xml:space="preserve">·   </w:t>
      </w:r>
      <w:r>
        <w:rPr>
          <w:rFonts w:ascii="Quicksand" w:eastAsia="Quicksand" w:hAnsi="Quicksand" w:cs="Quicksand"/>
          <w:sz w:val="20"/>
          <w:szCs w:val="20"/>
        </w:rPr>
        <w:tab/>
      </w:r>
      <w:r w:rsidR="0005348A">
        <w:rPr>
          <w:rFonts w:ascii="Quicksand" w:eastAsia="Quicksand" w:hAnsi="Quicksand" w:cs="Quicksand"/>
          <w:i/>
          <w:sz w:val="20"/>
          <w:szCs w:val="20"/>
        </w:rPr>
        <w:t>EnglishGrammar.org</w:t>
      </w:r>
      <w:r>
        <w:rPr>
          <w:rFonts w:ascii="Quicksand" w:eastAsia="Quicksand" w:hAnsi="Quicksand" w:cs="Quicksand"/>
          <w:i/>
          <w:sz w:val="20"/>
          <w:szCs w:val="20"/>
        </w:rPr>
        <w:t xml:space="preserve"> definition:</w:t>
      </w:r>
    </w:p>
    <w:p w14:paraId="247D5B2C"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781F5AE8"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65EF71C3" w14:textId="77777777" w:rsidR="00BF2877" w:rsidRDefault="0023129F">
      <w:pPr>
        <w:spacing w:after="160" w:line="240" w:lineRule="auto"/>
        <w:ind w:left="720" w:hanging="360"/>
        <w:rPr>
          <w:rFonts w:ascii="Quicksand" w:eastAsia="Quicksand" w:hAnsi="Quicksand" w:cs="Quicksand"/>
        </w:rPr>
      </w:pPr>
      <w:r>
        <w:rPr>
          <w:rFonts w:ascii="Quicksand" w:eastAsia="Quicksand" w:hAnsi="Quicksand" w:cs="Quicksand"/>
          <w:b/>
          <w:sz w:val="20"/>
          <w:szCs w:val="20"/>
        </w:rPr>
        <w:t>4.</w:t>
      </w:r>
      <w:r>
        <w:rPr>
          <w:rFonts w:ascii="Quicksand" w:eastAsia="Quicksand" w:hAnsi="Quicksand" w:cs="Quicksand"/>
          <w:sz w:val="20"/>
          <w:szCs w:val="20"/>
        </w:rPr>
        <w:t xml:space="preserve">  </w:t>
      </w:r>
      <w:r>
        <w:rPr>
          <w:rFonts w:ascii="Quicksand" w:eastAsia="Quicksand" w:hAnsi="Quicksand" w:cs="Quicksand"/>
          <w:sz w:val="20"/>
          <w:szCs w:val="20"/>
        </w:rPr>
        <w:tab/>
      </w:r>
      <w:r>
        <w:rPr>
          <w:rFonts w:ascii="Quicksand" w:eastAsia="Quicksand" w:hAnsi="Quicksand" w:cs="Quicksand"/>
          <w:b/>
          <w:sz w:val="20"/>
          <w:szCs w:val="20"/>
        </w:rPr>
        <w:t>5 examples of verbs in the text?</w:t>
      </w:r>
    </w:p>
    <w:p w14:paraId="2DEC2CDE"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5882111F"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10D7AF40" w14:textId="6EE2727D" w:rsidR="00BF2877" w:rsidRDefault="0023129F">
      <w:pPr>
        <w:spacing w:after="160" w:line="240" w:lineRule="auto"/>
        <w:ind w:left="720" w:hanging="360"/>
        <w:rPr>
          <w:rFonts w:ascii="Quicksand" w:eastAsia="Quicksand" w:hAnsi="Quicksand" w:cs="Quicksand"/>
        </w:rPr>
      </w:pPr>
      <w:r>
        <w:rPr>
          <w:rFonts w:ascii="Quicksand" w:eastAsia="Quicksand" w:hAnsi="Quicksand" w:cs="Quicksand"/>
          <w:sz w:val="20"/>
          <w:szCs w:val="20"/>
        </w:rPr>
        <w:t xml:space="preserve">·   </w:t>
      </w:r>
      <w:r>
        <w:rPr>
          <w:rFonts w:ascii="Quicksand" w:eastAsia="Quicksand" w:hAnsi="Quicksand" w:cs="Quicksand"/>
          <w:sz w:val="20"/>
          <w:szCs w:val="20"/>
        </w:rPr>
        <w:tab/>
      </w:r>
      <w:r w:rsidR="0005348A">
        <w:rPr>
          <w:rFonts w:ascii="Quicksand" w:eastAsia="Quicksand" w:hAnsi="Quicksand" w:cs="Quicksand"/>
          <w:i/>
          <w:sz w:val="20"/>
          <w:szCs w:val="20"/>
        </w:rPr>
        <w:t>EnglishGrammar.org</w:t>
      </w:r>
      <w:r>
        <w:rPr>
          <w:rFonts w:ascii="Quicksand" w:eastAsia="Quicksand" w:hAnsi="Quicksand" w:cs="Quicksand"/>
          <w:i/>
          <w:sz w:val="20"/>
          <w:szCs w:val="20"/>
        </w:rPr>
        <w:t xml:space="preserve"> definition:</w:t>
      </w:r>
    </w:p>
    <w:p w14:paraId="3D6AEDB0"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4A2D3EB2"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44CB10A0" w14:textId="77777777" w:rsidR="00BF2877" w:rsidRDefault="0023129F">
      <w:pPr>
        <w:spacing w:after="160" w:line="240" w:lineRule="auto"/>
        <w:ind w:left="720" w:hanging="360"/>
        <w:rPr>
          <w:rFonts w:ascii="Quicksand" w:eastAsia="Quicksand" w:hAnsi="Quicksand" w:cs="Quicksand"/>
        </w:rPr>
      </w:pPr>
      <w:r>
        <w:rPr>
          <w:rFonts w:ascii="Quicksand" w:eastAsia="Quicksand" w:hAnsi="Quicksand" w:cs="Quicksand"/>
          <w:b/>
          <w:sz w:val="20"/>
          <w:szCs w:val="20"/>
        </w:rPr>
        <w:t>5.</w:t>
      </w:r>
      <w:r>
        <w:rPr>
          <w:rFonts w:ascii="Quicksand" w:eastAsia="Quicksand" w:hAnsi="Quicksand" w:cs="Quicksand"/>
          <w:sz w:val="20"/>
          <w:szCs w:val="20"/>
        </w:rPr>
        <w:t xml:space="preserve">  </w:t>
      </w:r>
      <w:r>
        <w:rPr>
          <w:rFonts w:ascii="Quicksand" w:eastAsia="Quicksand" w:hAnsi="Quicksand" w:cs="Quicksand"/>
          <w:sz w:val="20"/>
          <w:szCs w:val="20"/>
        </w:rPr>
        <w:tab/>
      </w:r>
      <w:r>
        <w:rPr>
          <w:rFonts w:ascii="Quicksand" w:eastAsia="Quicksand" w:hAnsi="Quicksand" w:cs="Quicksand"/>
          <w:b/>
          <w:sz w:val="20"/>
          <w:szCs w:val="20"/>
        </w:rPr>
        <w:t>5 examples of adjectives?</w:t>
      </w:r>
    </w:p>
    <w:p w14:paraId="3D499B6C"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4BDC5B25"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5FA17D45" w14:textId="74606C70" w:rsidR="00BF2877" w:rsidRDefault="0023129F">
      <w:pPr>
        <w:spacing w:after="160" w:line="240" w:lineRule="auto"/>
        <w:ind w:left="720" w:hanging="360"/>
        <w:rPr>
          <w:rFonts w:ascii="Quicksand" w:eastAsia="Quicksand" w:hAnsi="Quicksand" w:cs="Quicksand"/>
        </w:rPr>
      </w:pPr>
      <w:r>
        <w:rPr>
          <w:rFonts w:ascii="Quicksand" w:eastAsia="Quicksand" w:hAnsi="Quicksand" w:cs="Quicksand"/>
          <w:sz w:val="20"/>
          <w:szCs w:val="20"/>
        </w:rPr>
        <w:t xml:space="preserve">·   </w:t>
      </w:r>
      <w:r>
        <w:rPr>
          <w:rFonts w:ascii="Quicksand" w:eastAsia="Quicksand" w:hAnsi="Quicksand" w:cs="Quicksand"/>
          <w:sz w:val="20"/>
          <w:szCs w:val="20"/>
        </w:rPr>
        <w:tab/>
      </w:r>
      <w:r w:rsidR="0005348A">
        <w:rPr>
          <w:rFonts w:ascii="Quicksand" w:eastAsia="Quicksand" w:hAnsi="Quicksand" w:cs="Quicksand"/>
          <w:i/>
          <w:sz w:val="20"/>
          <w:szCs w:val="20"/>
        </w:rPr>
        <w:t>EnglishGrammar.org</w:t>
      </w:r>
      <w:r>
        <w:rPr>
          <w:rFonts w:ascii="Quicksand" w:eastAsia="Quicksand" w:hAnsi="Quicksand" w:cs="Quicksand"/>
          <w:i/>
          <w:sz w:val="20"/>
          <w:szCs w:val="20"/>
        </w:rPr>
        <w:t xml:space="preserve"> definition:</w:t>
      </w:r>
    </w:p>
    <w:p w14:paraId="514FB04F"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792BA448" w14:textId="77777777" w:rsidR="00BF2877" w:rsidRDefault="0023129F">
      <w:pPr>
        <w:spacing w:line="240" w:lineRule="auto"/>
        <w:rPr>
          <w:rFonts w:ascii="Quicksand" w:eastAsia="Quicksand" w:hAnsi="Quicksand" w:cs="Quicksand"/>
        </w:rPr>
      </w:pPr>
      <w:r>
        <w:rPr>
          <w:rFonts w:ascii="Quicksand" w:eastAsia="Quicksand" w:hAnsi="Quicksand" w:cs="Quicksand"/>
          <w:sz w:val="20"/>
          <w:szCs w:val="20"/>
        </w:rPr>
        <w:t> </w:t>
      </w:r>
    </w:p>
    <w:p w14:paraId="1A4A5957" w14:textId="77777777" w:rsidR="00BF2877" w:rsidRDefault="0023129F">
      <w:pPr>
        <w:spacing w:after="160" w:line="240" w:lineRule="auto"/>
        <w:ind w:left="720" w:hanging="360"/>
        <w:rPr>
          <w:rFonts w:ascii="Quicksand" w:eastAsia="Quicksand" w:hAnsi="Quicksand" w:cs="Quicksand"/>
        </w:rPr>
      </w:pPr>
      <w:r>
        <w:rPr>
          <w:rFonts w:ascii="Quicksand" w:eastAsia="Quicksand" w:hAnsi="Quicksand" w:cs="Quicksand"/>
          <w:b/>
          <w:sz w:val="20"/>
          <w:szCs w:val="20"/>
        </w:rPr>
        <w:t>6.</w:t>
      </w:r>
      <w:r>
        <w:rPr>
          <w:rFonts w:ascii="Quicksand" w:eastAsia="Quicksand" w:hAnsi="Quicksand" w:cs="Quicksand"/>
          <w:sz w:val="20"/>
          <w:szCs w:val="20"/>
        </w:rPr>
        <w:t xml:space="preserve">  </w:t>
      </w:r>
      <w:r>
        <w:rPr>
          <w:rFonts w:ascii="Quicksand" w:eastAsia="Quicksand" w:hAnsi="Quicksand" w:cs="Quicksand"/>
          <w:sz w:val="20"/>
          <w:szCs w:val="20"/>
        </w:rPr>
        <w:tab/>
      </w:r>
      <w:r>
        <w:rPr>
          <w:rFonts w:ascii="Quicksand" w:eastAsia="Quicksand" w:hAnsi="Quicksand" w:cs="Quicksand"/>
          <w:b/>
          <w:sz w:val="20"/>
          <w:szCs w:val="20"/>
        </w:rPr>
        <w:t>3 examples of adverbs?</w:t>
      </w:r>
    </w:p>
    <w:p w14:paraId="315229C3" w14:textId="77777777" w:rsidR="00BF2877" w:rsidRDefault="0023129F">
      <w:pPr>
        <w:spacing w:after="160" w:line="240" w:lineRule="auto"/>
        <w:ind w:left="720"/>
        <w:rPr>
          <w:rFonts w:ascii="Quicksand" w:eastAsia="Quicksand" w:hAnsi="Quicksand" w:cs="Quicksand"/>
        </w:rPr>
      </w:pPr>
      <w:r>
        <w:rPr>
          <w:rFonts w:ascii="Quicksand" w:eastAsia="Quicksand" w:hAnsi="Quicksand" w:cs="Quicksand"/>
          <w:b/>
          <w:sz w:val="20"/>
          <w:szCs w:val="20"/>
        </w:rPr>
        <w:t>  </w:t>
      </w:r>
    </w:p>
    <w:p w14:paraId="3818D86F" w14:textId="03E5219B" w:rsidR="00BF2877" w:rsidRDefault="0023129F">
      <w:pPr>
        <w:spacing w:after="160" w:line="240" w:lineRule="auto"/>
        <w:ind w:left="720" w:hanging="360"/>
        <w:rPr>
          <w:rFonts w:ascii="Quicksand" w:eastAsia="Quicksand" w:hAnsi="Quicksand" w:cs="Quicksand"/>
          <w:b/>
          <w:sz w:val="26"/>
          <w:szCs w:val="26"/>
        </w:rPr>
      </w:pPr>
      <w:r>
        <w:rPr>
          <w:rFonts w:ascii="Quicksand" w:eastAsia="Quicksand" w:hAnsi="Quicksand" w:cs="Quicksand"/>
          <w:sz w:val="20"/>
          <w:szCs w:val="20"/>
        </w:rPr>
        <w:t xml:space="preserve">·   </w:t>
      </w:r>
      <w:r>
        <w:rPr>
          <w:rFonts w:ascii="Quicksand" w:eastAsia="Quicksand" w:hAnsi="Quicksand" w:cs="Quicksand"/>
          <w:sz w:val="20"/>
          <w:szCs w:val="20"/>
        </w:rPr>
        <w:tab/>
      </w:r>
      <w:r w:rsidR="0005348A">
        <w:rPr>
          <w:rFonts w:ascii="Quicksand" w:eastAsia="Quicksand" w:hAnsi="Quicksand" w:cs="Quicksand"/>
          <w:i/>
          <w:sz w:val="20"/>
          <w:szCs w:val="20"/>
        </w:rPr>
        <w:t>EnglishGrammar.org</w:t>
      </w:r>
      <w:r>
        <w:rPr>
          <w:rFonts w:ascii="Quicksand" w:eastAsia="Quicksand" w:hAnsi="Quicksand" w:cs="Quicksand"/>
          <w:i/>
          <w:sz w:val="20"/>
          <w:szCs w:val="20"/>
        </w:rPr>
        <w:t xml:space="preserve"> definition:</w:t>
      </w:r>
    </w:p>
    <w:p w14:paraId="2C33F5D0" w14:textId="5F655893" w:rsidR="00BF2877" w:rsidRDefault="00BF2877">
      <w:pPr>
        <w:spacing w:after="160" w:line="240" w:lineRule="auto"/>
        <w:jc w:val="right"/>
        <w:rPr>
          <w:rFonts w:ascii="Quicksand" w:eastAsia="Quicksand" w:hAnsi="Quicksand" w:cs="Quicksand"/>
          <w:b/>
          <w:sz w:val="26"/>
          <w:szCs w:val="26"/>
        </w:rPr>
      </w:pPr>
    </w:p>
    <w:p w14:paraId="114A0FEA" w14:textId="589BB9C0" w:rsidR="0023129F" w:rsidRPr="0023129F" w:rsidRDefault="0023129F">
      <w:pPr>
        <w:keepNext/>
        <w:spacing w:after="240" w:line="240" w:lineRule="auto"/>
        <w:jc w:val="center"/>
        <w:rPr>
          <w:rFonts w:ascii="Quicksand" w:eastAsia="Quicksand" w:hAnsi="Quicksand" w:cs="Quicksand"/>
          <w:b/>
          <w:sz w:val="54"/>
          <w:szCs w:val="54"/>
          <w:u w:val="single"/>
        </w:rPr>
      </w:pPr>
      <w:r w:rsidRPr="0023129F">
        <w:rPr>
          <w:rFonts w:ascii="Quicksand" w:eastAsia="Quicksand" w:hAnsi="Quicksand" w:cs="Quicksand"/>
          <w:b/>
          <w:sz w:val="54"/>
          <w:szCs w:val="54"/>
          <w:u w:val="single"/>
        </w:rPr>
        <w:lastRenderedPageBreak/>
        <w:t>EXTRA INFO: to read through only</w:t>
      </w:r>
    </w:p>
    <w:p w14:paraId="6069FE15" w14:textId="144E0CB4" w:rsidR="00BF2877" w:rsidRPr="0023129F" w:rsidRDefault="0023129F">
      <w:pPr>
        <w:keepNext/>
        <w:spacing w:after="240" w:line="240" w:lineRule="auto"/>
        <w:jc w:val="center"/>
        <w:rPr>
          <w:rFonts w:ascii="Quicksand" w:eastAsia="Quicksand" w:hAnsi="Quicksand" w:cs="Quicksand"/>
          <w:b/>
          <w:sz w:val="48"/>
          <w:szCs w:val="48"/>
        </w:rPr>
      </w:pPr>
      <w:r w:rsidRPr="0023129F">
        <w:rPr>
          <w:rFonts w:ascii="Quicksand" w:eastAsia="Quicksand" w:hAnsi="Quicksand" w:cs="Quicksand"/>
          <w:b/>
          <w:sz w:val="48"/>
          <w:szCs w:val="48"/>
        </w:rPr>
        <w:t>Welcome to English Language</w:t>
      </w:r>
    </w:p>
    <w:p w14:paraId="5D455D72" w14:textId="77777777" w:rsidR="00BF2877" w:rsidRDefault="0023129F">
      <w:pPr>
        <w:keepNext/>
        <w:spacing w:after="160" w:line="240" w:lineRule="auto"/>
        <w:rPr>
          <w:rFonts w:ascii="Quicksand" w:eastAsia="Quicksand" w:hAnsi="Quicksand" w:cs="Quicksand"/>
          <w:sz w:val="18"/>
          <w:szCs w:val="18"/>
        </w:rPr>
      </w:pPr>
      <w:r>
        <w:rPr>
          <w:rFonts w:ascii="Quicksand" w:eastAsia="Quicksand" w:hAnsi="Quicksand" w:cs="Quicksand"/>
        </w:rPr>
        <w:t>We look forward to you coming to Varndean College in September and starting your course in English. We have put together this resource-sheet for you to pick and choose books or articles to read, podcasts to listen to or programmes to watch over the coming weeks.  </w:t>
      </w:r>
      <w:r>
        <w:rPr>
          <w:rFonts w:ascii="Quicksand" w:eastAsia="Quicksand" w:hAnsi="Quicksand" w:cs="Quicksand"/>
          <w:b/>
        </w:rPr>
        <w:t> </w:t>
      </w:r>
      <w:r>
        <w:rPr>
          <w:rFonts w:ascii="Quicksand" w:eastAsia="Quicksand" w:hAnsi="Quicksand" w:cs="Quicksand"/>
          <w:sz w:val="20"/>
          <w:szCs w:val="20"/>
        </w:rPr>
        <w:t>   </w:t>
      </w:r>
    </w:p>
    <w:p w14:paraId="491EB4E2" w14:textId="77777777" w:rsidR="00BF2877" w:rsidRDefault="0023129F">
      <w:pPr>
        <w:spacing w:after="120" w:line="240" w:lineRule="auto"/>
        <w:ind w:firstLine="720"/>
        <w:jc w:val="center"/>
        <w:rPr>
          <w:rFonts w:ascii="Quicksand" w:eastAsia="Quicksand" w:hAnsi="Quicksand" w:cs="Quicksand"/>
          <w:sz w:val="20"/>
          <w:szCs w:val="20"/>
        </w:rPr>
      </w:pPr>
      <w:r>
        <w:rPr>
          <w:rFonts w:ascii="Quicksand" w:eastAsia="Quicksand" w:hAnsi="Quicksand" w:cs="Quicksand"/>
          <w:b/>
          <w:color w:val="FF0000"/>
          <w:sz w:val="24"/>
          <w:szCs w:val="24"/>
        </w:rPr>
        <w:t>Good books</w:t>
      </w:r>
    </w:p>
    <w:tbl>
      <w:tblPr>
        <w:tblStyle w:val="a3"/>
        <w:tblW w:w="104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635"/>
        <w:gridCol w:w="1785"/>
        <w:gridCol w:w="1650"/>
        <w:gridCol w:w="1830"/>
        <w:gridCol w:w="1800"/>
        <w:gridCol w:w="1740"/>
      </w:tblGrid>
      <w:tr w:rsidR="00BF2877" w14:paraId="2C0FF433" w14:textId="77777777" w:rsidTr="0005348A">
        <w:trPr>
          <w:trHeight w:val="2268"/>
        </w:trPr>
        <w:tc>
          <w:tcPr>
            <w:tcW w:w="1635" w:type="dxa"/>
            <w:tcMar>
              <w:top w:w="100" w:type="dxa"/>
              <w:left w:w="100" w:type="dxa"/>
              <w:bottom w:w="100" w:type="dxa"/>
              <w:right w:w="100" w:type="dxa"/>
            </w:tcMar>
          </w:tcPr>
          <w:p w14:paraId="3A0E0D1B"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noProof/>
                <w:sz w:val="20"/>
                <w:szCs w:val="20"/>
              </w:rPr>
              <w:drawing>
                <wp:inline distT="0" distB="0" distL="0" distR="0" wp14:anchorId="60E97A88" wp14:editId="780E97BB">
                  <wp:extent cx="914860" cy="1407477"/>
                  <wp:effectExtent l="0" t="0" r="0" b="0"/>
                  <wp:docPr id="12" name="image13.png" descr="https://lh6.googleusercontent.com/epl3mJ2fIn0a_ZKDAd_2hHsiYbcm6UMmz6dlTHYpSUTMHk6LwoyhtY4g-HAfdQNNGOI4JmY263TPHscsYA8EFioELXeDplnwhdQuZBUCVz5M0i9dzZtwF61BKcbtf4KK41vZ9-va"/>
                  <wp:cNvGraphicFramePr/>
                  <a:graphic xmlns:a="http://schemas.openxmlformats.org/drawingml/2006/main">
                    <a:graphicData uri="http://schemas.openxmlformats.org/drawingml/2006/picture">
                      <pic:pic xmlns:pic="http://schemas.openxmlformats.org/drawingml/2006/picture">
                        <pic:nvPicPr>
                          <pic:cNvPr id="0" name="image13.png" descr="https://lh6.googleusercontent.com/epl3mJ2fIn0a_ZKDAd_2hHsiYbcm6UMmz6dlTHYpSUTMHk6LwoyhtY4g-HAfdQNNGOI4JmY263TPHscsYA8EFioELXeDplnwhdQuZBUCVz5M0i9dzZtwF61BKcbtf4KK41vZ9-va"/>
                          <pic:cNvPicPr preferRelativeResize="0"/>
                        </pic:nvPicPr>
                        <pic:blipFill>
                          <a:blip r:embed="rId10"/>
                          <a:srcRect/>
                          <a:stretch>
                            <a:fillRect/>
                          </a:stretch>
                        </pic:blipFill>
                        <pic:spPr>
                          <a:xfrm>
                            <a:off x="0" y="0"/>
                            <a:ext cx="914860" cy="1407477"/>
                          </a:xfrm>
                          <a:prstGeom prst="rect">
                            <a:avLst/>
                          </a:prstGeom>
                          <a:ln/>
                        </pic:spPr>
                      </pic:pic>
                    </a:graphicData>
                  </a:graphic>
                </wp:inline>
              </w:drawing>
            </w:r>
          </w:p>
        </w:tc>
        <w:tc>
          <w:tcPr>
            <w:tcW w:w="1785" w:type="dxa"/>
            <w:tcMar>
              <w:top w:w="100" w:type="dxa"/>
              <w:left w:w="100" w:type="dxa"/>
              <w:bottom w:w="100" w:type="dxa"/>
              <w:right w:w="100" w:type="dxa"/>
            </w:tcMar>
          </w:tcPr>
          <w:p w14:paraId="481997D4"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noProof/>
                <w:sz w:val="20"/>
                <w:szCs w:val="20"/>
              </w:rPr>
              <w:drawing>
                <wp:inline distT="0" distB="0" distL="0" distR="0" wp14:anchorId="62DFE973" wp14:editId="430BDF2E">
                  <wp:extent cx="949905" cy="1411288"/>
                  <wp:effectExtent l="0" t="0" r="0" b="0"/>
                  <wp:docPr id="2" name="image6.png" descr="https://lh4.googleusercontent.com/uur-MYn4Qywe4BoDyEMNiJeUCmTyjF5kIhX-G2hhs7nvJfMuygupoBhBy_OSfO3Zr0VBmc36hPEJB459-79967534sDXkXw88jFbi-VSPBwpu-5Z_tttlUX3oeFZrtjguFPcNXhO"/>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uur-MYn4Qywe4BoDyEMNiJeUCmTyjF5kIhX-G2hhs7nvJfMuygupoBhBy_OSfO3Zr0VBmc36hPEJB459-79967534sDXkXw88jFbi-VSPBwpu-5Z_tttlUX3oeFZrtjguFPcNXhO"/>
                          <pic:cNvPicPr preferRelativeResize="0"/>
                        </pic:nvPicPr>
                        <pic:blipFill>
                          <a:blip r:embed="rId11"/>
                          <a:srcRect/>
                          <a:stretch>
                            <a:fillRect/>
                          </a:stretch>
                        </pic:blipFill>
                        <pic:spPr>
                          <a:xfrm>
                            <a:off x="0" y="0"/>
                            <a:ext cx="949905" cy="1411288"/>
                          </a:xfrm>
                          <a:prstGeom prst="rect">
                            <a:avLst/>
                          </a:prstGeom>
                          <a:ln/>
                        </pic:spPr>
                      </pic:pic>
                    </a:graphicData>
                  </a:graphic>
                </wp:inline>
              </w:drawing>
            </w:r>
          </w:p>
        </w:tc>
        <w:tc>
          <w:tcPr>
            <w:tcW w:w="1650" w:type="dxa"/>
            <w:tcMar>
              <w:top w:w="100" w:type="dxa"/>
              <w:left w:w="100" w:type="dxa"/>
              <w:bottom w:w="100" w:type="dxa"/>
              <w:right w:w="100" w:type="dxa"/>
            </w:tcMar>
          </w:tcPr>
          <w:p w14:paraId="18E283BF"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noProof/>
                <w:sz w:val="20"/>
                <w:szCs w:val="20"/>
              </w:rPr>
              <w:drawing>
                <wp:inline distT="0" distB="0" distL="0" distR="0" wp14:anchorId="397DD1F6" wp14:editId="2AEC9393">
                  <wp:extent cx="909638" cy="1413991"/>
                  <wp:effectExtent l="0" t="0" r="0" b="0"/>
                  <wp:docPr id="1" name="image10.png" descr="https://lh3.googleusercontent.com/ckYVHg3StdXJJHOi3g2EU75DV_2FpoZlAQeEskN3wZ1cyx5McOyoCOfskKJaxi2K6vC1AFf6Z6_ObRtyCe2lZuRCcNTXLjQPEBdl8WkDlVMjAI-2WlLHvdrIz2CYjodsnK6TyTVd"/>
                  <wp:cNvGraphicFramePr/>
                  <a:graphic xmlns:a="http://schemas.openxmlformats.org/drawingml/2006/main">
                    <a:graphicData uri="http://schemas.openxmlformats.org/drawingml/2006/picture">
                      <pic:pic xmlns:pic="http://schemas.openxmlformats.org/drawingml/2006/picture">
                        <pic:nvPicPr>
                          <pic:cNvPr id="0" name="image10.png" descr="https://lh3.googleusercontent.com/ckYVHg3StdXJJHOi3g2EU75DV_2FpoZlAQeEskN3wZ1cyx5McOyoCOfskKJaxi2K6vC1AFf6Z6_ObRtyCe2lZuRCcNTXLjQPEBdl8WkDlVMjAI-2WlLHvdrIz2CYjodsnK6TyTVd"/>
                          <pic:cNvPicPr preferRelativeResize="0"/>
                        </pic:nvPicPr>
                        <pic:blipFill>
                          <a:blip r:embed="rId12"/>
                          <a:srcRect/>
                          <a:stretch>
                            <a:fillRect/>
                          </a:stretch>
                        </pic:blipFill>
                        <pic:spPr>
                          <a:xfrm>
                            <a:off x="0" y="0"/>
                            <a:ext cx="909638" cy="1413991"/>
                          </a:xfrm>
                          <a:prstGeom prst="rect">
                            <a:avLst/>
                          </a:prstGeom>
                          <a:ln/>
                        </pic:spPr>
                      </pic:pic>
                    </a:graphicData>
                  </a:graphic>
                </wp:inline>
              </w:drawing>
            </w:r>
          </w:p>
        </w:tc>
        <w:tc>
          <w:tcPr>
            <w:tcW w:w="1830" w:type="dxa"/>
            <w:tcMar>
              <w:top w:w="100" w:type="dxa"/>
              <w:left w:w="100" w:type="dxa"/>
              <w:bottom w:w="100" w:type="dxa"/>
              <w:right w:w="100" w:type="dxa"/>
            </w:tcMar>
          </w:tcPr>
          <w:p w14:paraId="44E50729"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noProof/>
                <w:sz w:val="20"/>
                <w:szCs w:val="20"/>
              </w:rPr>
              <w:drawing>
                <wp:inline distT="0" distB="0" distL="0" distR="0" wp14:anchorId="50E633A3" wp14:editId="2A57C7C3">
                  <wp:extent cx="933450" cy="1431894"/>
                  <wp:effectExtent l="0" t="0" r="0" b="0"/>
                  <wp:docPr id="8" name="image5.png" descr="https://lh3.googleusercontent.com/Ss08pFWMRrxZTMq98n6diXWv8gwQ3hnwSGyZXMp9KcAaMnIwmmIqQvLJk-xpSOXqWEuxd_P3aQtDPaYHU1DVKHwolsV8aAwybby09dcWv376MJnpPrhWtgvjl_LOcfmJjou0jsjw"/>
                  <wp:cNvGraphicFramePr/>
                  <a:graphic xmlns:a="http://schemas.openxmlformats.org/drawingml/2006/main">
                    <a:graphicData uri="http://schemas.openxmlformats.org/drawingml/2006/picture">
                      <pic:pic xmlns:pic="http://schemas.openxmlformats.org/drawingml/2006/picture">
                        <pic:nvPicPr>
                          <pic:cNvPr id="0" name="image5.png" descr="https://lh3.googleusercontent.com/Ss08pFWMRrxZTMq98n6diXWv8gwQ3hnwSGyZXMp9KcAaMnIwmmIqQvLJk-xpSOXqWEuxd_P3aQtDPaYHU1DVKHwolsV8aAwybby09dcWv376MJnpPrhWtgvjl_LOcfmJjou0jsjw"/>
                          <pic:cNvPicPr preferRelativeResize="0"/>
                        </pic:nvPicPr>
                        <pic:blipFill>
                          <a:blip r:embed="rId13"/>
                          <a:srcRect/>
                          <a:stretch>
                            <a:fillRect/>
                          </a:stretch>
                        </pic:blipFill>
                        <pic:spPr>
                          <a:xfrm>
                            <a:off x="0" y="0"/>
                            <a:ext cx="933450" cy="1431894"/>
                          </a:xfrm>
                          <a:prstGeom prst="rect">
                            <a:avLst/>
                          </a:prstGeom>
                          <a:ln/>
                        </pic:spPr>
                      </pic:pic>
                    </a:graphicData>
                  </a:graphic>
                </wp:inline>
              </w:drawing>
            </w:r>
          </w:p>
        </w:tc>
        <w:tc>
          <w:tcPr>
            <w:tcW w:w="1800" w:type="dxa"/>
            <w:tcMar>
              <w:top w:w="100" w:type="dxa"/>
              <w:left w:w="100" w:type="dxa"/>
              <w:bottom w:w="100" w:type="dxa"/>
              <w:right w:w="100" w:type="dxa"/>
            </w:tcMar>
          </w:tcPr>
          <w:p w14:paraId="21508265"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noProof/>
                <w:sz w:val="20"/>
                <w:szCs w:val="20"/>
              </w:rPr>
              <w:drawing>
                <wp:inline distT="0" distB="0" distL="0" distR="0" wp14:anchorId="04974BA0" wp14:editId="3B3CED0D">
                  <wp:extent cx="963315" cy="1436052"/>
                  <wp:effectExtent l="0" t="0" r="0" b="0"/>
                  <wp:docPr id="11" name="image7.png" descr="https://lh4.googleusercontent.com/h1gtSrbGvGMgCtg8OoU_OvIEuYxxwRfZ_QVSEcVTQKyXbS-mTyk4GsPe8xYggrNLfhrINHSUok9bI9zugHr5OP-derwO6d7AopFTGTGNVAVAz-5J-MieOkkpLsAg1j0YbkS_OG48"/>
                  <wp:cNvGraphicFramePr/>
                  <a:graphic xmlns:a="http://schemas.openxmlformats.org/drawingml/2006/main">
                    <a:graphicData uri="http://schemas.openxmlformats.org/drawingml/2006/picture">
                      <pic:pic xmlns:pic="http://schemas.openxmlformats.org/drawingml/2006/picture">
                        <pic:nvPicPr>
                          <pic:cNvPr id="0" name="image7.png" descr="https://lh4.googleusercontent.com/h1gtSrbGvGMgCtg8OoU_OvIEuYxxwRfZ_QVSEcVTQKyXbS-mTyk4GsPe8xYggrNLfhrINHSUok9bI9zugHr5OP-derwO6d7AopFTGTGNVAVAz-5J-MieOkkpLsAg1j0YbkS_OG48"/>
                          <pic:cNvPicPr preferRelativeResize="0"/>
                        </pic:nvPicPr>
                        <pic:blipFill>
                          <a:blip r:embed="rId14"/>
                          <a:srcRect/>
                          <a:stretch>
                            <a:fillRect/>
                          </a:stretch>
                        </pic:blipFill>
                        <pic:spPr>
                          <a:xfrm>
                            <a:off x="0" y="0"/>
                            <a:ext cx="963315" cy="1436052"/>
                          </a:xfrm>
                          <a:prstGeom prst="rect">
                            <a:avLst/>
                          </a:prstGeom>
                          <a:ln/>
                        </pic:spPr>
                      </pic:pic>
                    </a:graphicData>
                  </a:graphic>
                </wp:inline>
              </w:drawing>
            </w:r>
          </w:p>
        </w:tc>
        <w:tc>
          <w:tcPr>
            <w:tcW w:w="1740" w:type="dxa"/>
            <w:tcMar>
              <w:top w:w="100" w:type="dxa"/>
              <w:left w:w="100" w:type="dxa"/>
              <w:bottom w:w="100" w:type="dxa"/>
              <w:right w:w="100" w:type="dxa"/>
            </w:tcMar>
          </w:tcPr>
          <w:p w14:paraId="28A70FA5"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noProof/>
                <w:sz w:val="20"/>
                <w:szCs w:val="20"/>
              </w:rPr>
              <w:drawing>
                <wp:inline distT="0" distB="0" distL="0" distR="0" wp14:anchorId="2B5EE0D8" wp14:editId="71E47F21">
                  <wp:extent cx="925648" cy="1436052"/>
                  <wp:effectExtent l="0" t="0" r="0" b="0"/>
                  <wp:docPr id="7" name="image12.jpg" descr="https://lh4.googleusercontent.com/EBgmYAaeXjevMHczkr8aacEZDTCSfKsuYifFMbvi7FWBWJUKt9ZsZunCfhkGZitkThu2tOR93lOg-L2i0DPR6g5yQG2pAmJ1I5xMdmAQk719bhfKA6n2tBI0NyWO0tTBrIjSInGr"/>
                  <wp:cNvGraphicFramePr/>
                  <a:graphic xmlns:a="http://schemas.openxmlformats.org/drawingml/2006/main">
                    <a:graphicData uri="http://schemas.openxmlformats.org/drawingml/2006/picture">
                      <pic:pic xmlns:pic="http://schemas.openxmlformats.org/drawingml/2006/picture">
                        <pic:nvPicPr>
                          <pic:cNvPr id="0" name="image12.jpg" descr="https://lh4.googleusercontent.com/EBgmYAaeXjevMHczkr8aacEZDTCSfKsuYifFMbvi7FWBWJUKt9ZsZunCfhkGZitkThu2tOR93lOg-L2i0DPR6g5yQG2pAmJ1I5xMdmAQk719bhfKA6n2tBI0NyWO0tTBrIjSInGr"/>
                          <pic:cNvPicPr preferRelativeResize="0"/>
                        </pic:nvPicPr>
                        <pic:blipFill>
                          <a:blip r:embed="rId15"/>
                          <a:srcRect/>
                          <a:stretch>
                            <a:fillRect/>
                          </a:stretch>
                        </pic:blipFill>
                        <pic:spPr>
                          <a:xfrm>
                            <a:off x="0" y="0"/>
                            <a:ext cx="925648" cy="1436052"/>
                          </a:xfrm>
                          <a:prstGeom prst="rect">
                            <a:avLst/>
                          </a:prstGeom>
                          <a:ln/>
                        </pic:spPr>
                      </pic:pic>
                    </a:graphicData>
                  </a:graphic>
                </wp:inline>
              </w:drawing>
            </w:r>
          </w:p>
        </w:tc>
      </w:tr>
    </w:tbl>
    <w:p w14:paraId="7B181866" w14:textId="77777777"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  </w:t>
      </w:r>
    </w:p>
    <w:p w14:paraId="666CF305" w14:textId="77777777" w:rsidR="00BF2877" w:rsidRDefault="0023129F">
      <w:pPr>
        <w:spacing w:after="120" w:line="240" w:lineRule="auto"/>
        <w:jc w:val="center"/>
        <w:rPr>
          <w:rFonts w:ascii="Quicksand" w:eastAsia="Quicksand" w:hAnsi="Quicksand" w:cs="Quicksand"/>
          <w:b/>
          <w:color w:val="FF0000"/>
          <w:sz w:val="24"/>
          <w:szCs w:val="24"/>
        </w:rPr>
      </w:pPr>
      <w:r>
        <w:rPr>
          <w:rFonts w:ascii="Quicksand" w:eastAsia="Quicksand" w:hAnsi="Quicksand" w:cs="Quicksand"/>
          <w:b/>
          <w:color w:val="FF0000"/>
          <w:sz w:val="24"/>
          <w:szCs w:val="24"/>
        </w:rPr>
        <w:t>Podcasts</w:t>
      </w:r>
    </w:p>
    <w:p w14:paraId="7CB3EB4B" w14:textId="77777777" w:rsidR="00BF2877" w:rsidRDefault="0023129F">
      <w:pPr>
        <w:spacing w:line="240" w:lineRule="auto"/>
        <w:jc w:val="center"/>
        <w:rPr>
          <w:rFonts w:ascii="Quicksand" w:eastAsia="Quicksand" w:hAnsi="Quicksand" w:cs="Quicksand"/>
          <w:i/>
          <w:color w:val="FF0000"/>
          <w:sz w:val="24"/>
          <w:szCs w:val="24"/>
        </w:rPr>
      </w:pPr>
      <w:r>
        <w:rPr>
          <w:rFonts w:ascii="Quicksand" w:eastAsia="Quicksand" w:hAnsi="Quicksand" w:cs="Quicksand"/>
          <w:i/>
          <w:color w:val="FF0000"/>
          <w:sz w:val="24"/>
          <w:szCs w:val="24"/>
        </w:rPr>
        <w:t>Press on any of the links below, which are all LIVE</w:t>
      </w:r>
    </w:p>
    <w:p w14:paraId="1D568C57" w14:textId="77777777" w:rsidR="00BF2877" w:rsidRDefault="00BF2877">
      <w:pPr>
        <w:spacing w:line="240" w:lineRule="auto"/>
        <w:jc w:val="center"/>
        <w:rPr>
          <w:rFonts w:ascii="Quicksand" w:eastAsia="Quicksand" w:hAnsi="Quicksand" w:cs="Quicksand"/>
          <w:i/>
          <w:color w:val="FF0000"/>
          <w:sz w:val="20"/>
          <w:szCs w:val="20"/>
        </w:rPr>
      </w:pPr>
    </w:p>
    <w:tbl>
      <w:tblPr>
        <w:tblStyle w:val="a4"/>
        <w:tblW w:w="9945" w:type="dxa"/>
        <w:tblInd w:w="300" w:type="dxa"/>
        <w:tblLayout w:type="fixed"/>
        <w:tblLook w:val="0400" w:firstRow="0" w:lastRow="0" w:firstColumn="0" w:lastColumn="0" w:noHBand="0" w:noVBand="1"/>
      </w:tblPr>
      <w:tblGrid>
        <w:gridCol w:w="9945"/>
      </w:tblGrid>
      <w:tr w:rsidR="00BF2877" w14:paraId="2C0089D6" w14:textId="77777777">
        <w:trPr>
          <w:trHeight w:val="1635"/>
        </w:trPr>
        <w:tc>
          <w:tcPr>
            <w:tcW w:w="9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2B542" w14:textId="77777777" w:rsidR="00BF2877" w:rsidRDefault="0023129F">
            <w:pPr>
              <w:keepNext/>
              <w:keepLines/>
              <w:spacing w:line="240" w:lineRule="auto"/>
              <w:jc w:val="center"/>
              <w:rPr>
                <w:rFonts w:ascii="Quicksand" w:eastAsia="Quicksand" w:hAnsi="Quicksand" w:cs="Quicksand"/>
                <w:color w:val="0000FF"/>
                <w:sz w:val="20"/>
                <w:szCs w:val="20"/>
              </w:rPr>
            </w:pPr>
            <w:r>
              <w:rPr>
                <w:rFonts w:ascii="Quicksand" w:eastAsia="Quicksand" w:hAnsi="Quicksand" w:cs="Quicksand"/>
                <w:color w:val="0000FF"/>
                <w:sz w:val="20"/>
                <w:szCs w:val="20"/>
              </w:rPr>
              <w:t xml:space="preserve">BBC Radio 4’s </w:t>
            </w:r>
            <w:hyperlink r:id="rId16">
              <w:r>
                <w:rPr>
                  <w:rFonts w:ascii="Quicksand" w:eastAsia="Quicksand" w:hAnsi="Quicksand" w:cs="Quicksand"/>
                  <w:b/>
                  <w:color w:val="0000FF"/>
                  <w:sz w:val="20"/>
                  <w:szCs w:val="20"/>
                  <w:u w:val="single"/>
                </w:rPr>
                <w:t>Word of Mouth</w:t>
              </w:r>
            </w:hyperlink>
            <w:r>
              <w:rPr>
                <w:rFonts w:ascii="Quicksand" w:eastAsia="Quicksand" w:hAnsi="Quicksand" w:cs="Quicksand"/>
                <w:color w:val="0000FF"/>
                <w:sz w:val="20"/>
                <w:szCs w:val="20"/>
              </w:rPr>
              <w:t xml:space="preserve"> programme</w:t>
            </w:r>
          </w:p>
          <w:p w14:paraId="2C005BAD" w14:textId="77777777" w:rsidR="00BF2877" w:rsidRDefault="0023129F">
            <w:pPr>
              <w:keepNext/>
              <w:keepLines/>
              <w:spacing w:before="60" w:after="60" w:line="240" w:lineRule="auto"/>
              <w:rPr>
                <w:rFonts w:ascii="Quicksand" w:eastAsia="Quicksand" w:hAnsi="Quicksand" w:cs="Quicksand"/>
                <w:sz w:val="20"/>
                <w:szCs w:val="20"/>
              </w:rPr>
            </w:pPr>
            <w:r>
              <w:rPr>
                <w:rFonts w:ascii="Quicksand" w:eastAsia="Quicksand" w:hAnsi="Quicksand" w:cs="Quicksand"/>
                <w:i/>
                <w:sz w:val="20"/>
                <w:szCs w:val="20"/>
              </w:rPr>
              <w:t>Some recent highlights have been selected for you:</w:t>
            </w:r>
            <w:hyperlink r:id="rId17">
              <w:r>
                <w:rPr>
                  <w:rFonts w:ascii="Quicksand" w:eastAsia="Quicksand" w:hAnsi="Quicksand" w:cs="Quicksand"/>
                  <w:sz w:val="20"/>
                  <w:szCs w:val="20"/>
                </w:rPr>
                <w:t xml:space="preserve"> </w:t>
              </w:r>
            </w:hyperlink>
          </w:p>
          <w:p w14:paraId="24C9C641" w14:textId="77777777" w:rsidR="00BF2877" w:rsidRDefault="0023129F">
            <w:pPr>
              <w:keepNext/>
              <w:keepLines/>
              <w:numPr>
                <w:ilvl w:val="0"/>
                <w:numId w:val="6"/>
              </w:numPr>
              <w:ind w:right="4020"/>
              <w:rPr>
                <w:rFonts w:ascii="Quicksand" w:eastAsia="Quicksand" w:hAnsi="Quicksand" w:cs="Quicksand"/>
                <w:color w:val="1155CC"/>
              </w:rPr>
            </w:pPr>
            <w:r>
              <w:rPr>
                <w:rFonts w:ascii="Quicksand" w:eastAsia="Quicksand" w:hAnsi="Quicksand" w:cs="Quicksand"/>
                <w:color w:val="1155CC"/>
                <w:sz w:val="20"/>
                <w:szCs w:val="20"/>
                <w:u w:val="single"/>
              </w:rPr>
              <w:t>American English:</w:t>
            </w:r>
            <w:hyperlink r:id="rId18">
              <w:r>
                <w:rPr>
                  <w:rFonts w:ascii="Quicksand" w:eastAsia="Quicksand" w:hAnsi="Quicksand" w:cs="Quicksand"/>
                  <w:color w:val="1155CC"/>
                  <w:sz w:val="20"/>
                  <w:szCs w:val="20"/>
                  <w:u w:val="single"/>
                </w:rPr>
                <w:t xml:space="preserve"> A debate about English</w:t>
              </w:r>
            </w:hyperlink>
          </w:p>
          <w:p w14:paraId="6BC76D40" w14:textId="77777777" w:rsidR="00BF2877" w:rsidRDefault="0005348A">
            <w:pPr>
              <w:keepNext/>
              <w:keepLines/>
              <w:numPr>
                <w:ilvl w:val="0"/>
                <w:numId w:val="6"/>
              </w:numPr>
              <w:ind w:right="4020"/>
              <w:rPr>
                <w:rFonts w:ascii="Quicksand" w:eastAsia="Quicksand" w:hAnsi="Quicksand" w:cs="Quicksand"/>
                <w:color w:val="1155CC"/>
              </w:rPr>
            </w:pPr>
            <w:hyperlink r:id="rId19">
              <w:r w:rsidR="0023129F">
                <w:rPr>
                  <w:rFonts w:ascii="Quicksand" w:eastAsia="Quicksand" w:hAnsi="Quicksand" w:cs="Quicksand"/>
                  <w:color w:val="1155CC"/>
                  <w:sz w:val="20"/>
                  <w:szCs w:val="20"/>
                  <w:u w:val="single"/>
                </w:rPr>
                <w:t>Will Emoji Be the Future of English?</w:t>
              </w:r>
            </w:hyperlink>
          </w:p>
          <w:p w14:paraId="5CB70E95" w14:textId="77777777" w:rsidR="00BF2877" w:rsidRDefault="0005348A">
            <w:pPr>
              <w:keepNext/>
              <w:keepLines/>
              <w:numPr>
                <w:ilvl w:val="0"/>
                <w:numId w:val="6"/>
              </w:numPr>
              <w:ind w:right="4020"/>
              <w:rPr>
                <w:rFonts w:ascii="Quicksand" w:eastAsia="Quicksand" w:hAnsi="Quicksand" w:cs="Quicksand"/>
                <w:color w:val="1155CC"/>
              </w:rPr>
            </w:pPr>
            <w:hyperlink r:id="rId20">
              <w:r w:rsidR="0023129F">
                <w:rPr>
                  <w:rFonts w:ascii="Quicksand" w:eastAsia="Quicksand" w:hAnsi="Quicksand" w:cs="Quicksand"/>
                  <w:color w:val="1155CC"/>
                  <w:sz w:val="20"/>
                  <w:szCs w:val="20"/>
                  <w:u w:val="single"/>
                </w:rPr>
                <w:t>The Language of Lying</w:t>
              </w:r>
            </w:hyperlink>
          </w:p>
          <w:p w14:paraId="75B75E57" w14:textId="77777777" w:rsidR="00BF2877" w:rsidRDefault="0005348A">
            <w:pPr>
              <w:keepNext/>
              <w:keepLines/>
              <w:numPr>
                <w:ilvl w:val="0"/>
                <w:numId w:val="6"/>
              </w:numPr>
              <w:ind w:right="3900"/>
              <w:rPr>
                <w:rFonts w:ascii="Quicksand" w:eastAsia="Quicksand" w:hAnsi="Quicksand" w:cs="Quicksand"/>
                <w:color w:val="1155CC"/>
              </w:rPr>
            </w:pPr>
            <w:hyperlink r:id="rId21">
              <w:r w:rsidR="0023129F">
                <w:rPr>
                  <w:rFonts w:ascii="Quicksand" w:eastAsia="Quicksand" w:hAnsi="Quicksand" w:cs="Quicksand"/>
                  <w:color w:val="1155CC"/>
                  <w:sz w:val="20"/>
                  <w:szCs w:val="20"/>
                  <w:u w:val="single"/>
                </w:rPr>
                <w:t>Romani Language</w:t>
              </w:r>
            </w:hyperlink>
          </w:p>
          <w:p w14:paraId="16AB253F" w14:textId="77777777" w:rsidR="00BF2877" w:rsidRDefault="0005348A">
            <w:pPr>
              <w:keepNext/>
              <w:keepLines/>
              <w:numPr>
                <w:ilvl w:val="0"/>
                <w:numId w:val="6"/>
              </w:numPr>
              <w:ind w:right="3900"/>
              <w:rPr>
                <w:rFonts w:ascii="Quicksand" w:eastAsia="Quicksand" w:hAnsi="Quicksand" w:cs="Quicksand"/>
                <w:color w:val="1155CC"/>
              </w:rPr>
            </w:pPr>
            <w:hyperlink r:id="rId22">
              <w:r w:rsidR="0023129F">
                <w:rPr>
                  <w:rFonts w:ascii="Quicksand" w:eastAsia="Quicksand" w:hAnsi="Quicksand" w:cs="Quicksand"/>
                  <w:color w:val="1155CC"/>
                  <w:sz w:val="20"/>
                  <w:szCs w:val="20"/>
                  <w:u w:val="single"/>
                </w:rPr>
                <w:t>Black British Identity and Black-related Words</w:t>
              </w:r>
            </w:hyperlink>
          </w:p>
          <w:p w14:paraId="3EC09C42" w14:textId="77777777" w:rsidR="00BF2877" w:rsidRDefault="0005348A">
            <w:pPr>
              <w:keepNext/>
              <w:keepLines/>
              <w:numPr>
                <w:ilvl w:val="0"/>
                <w:numId w:val="6"/>
              </w:numPr>
              <w:ind w:right="3940"/>
              <w:rPr>
                <w:rFonts w:ascii="Quicksand" w:eastAsia="Quicksand" w:hAnsi="Quicksand" w:cs="Quicksand"/>
                <w:color w:val="1155CC"/>
              </w:rPr>
            </w:pPr>
            <w:hyperlink r:id="rId23">
              <w:r w:rsidR="0023129F">
                <w:rPr>
                  <w:rFonts w:ascii="Quicksand" w:eastAsia="Quicksand" w:hAnsi="Quicksand" w:cs="Quicksand"/>
                  <w:color w:val="1155CC"/>
                  <w:sz w:val="20"/>
                  <w:szCs w:val="20"/>
                  <w:u w:val="single"/>
                </w:rPr>
                <w:t>Solving Crime with Language</w:t>
              </w:r>
            </w:hyperlink>
          </w:p>
          <w:p w14:paraId="7E37568E" w14:textId="77777777" w:rsidR="00BF2877" w:rsidRDefault="0005348A">
            <w:pPr>
              <w:keepNext/>
              <w:keepLines/>
              <w:numPr>
                <w:ilvl w:val="0"/>
                <w:numId w:val="6"/>
              </w:numPr>
              <w:ind w:right="4120"/>
              <w:rPr>
                <w:rFonts w:ascii="Quicksand" w:eastAsia="Quicksand" w:hAnsi="Quicksand" w:cs="Quicksand"/>
              </w:rPr>
            </w:pPr>
            <w:hyperlink r:id="rId24">
              <w:r w:rsidR="0023129F">
                <w:rPr>
                  <w:rFonts w:ascii="Quicksand" w:eastAsia="Quicksand" w:hAnsi="Quicksand" w:cs="Quicksand"/>
                  <w:color w:val="1155CC"/>
                  <w:sz w:val="20"/>
                  <w:szCs w:val="20"/>
                  <w:u w:val="single"/>
                </w:rPr>
                <w:t>Language, Gender and Trans Identities</w:t>
              </w:r>
            </w:hyperlink>
          </w:p>
        </w:tc>
      </w:tr>
      <w:tr w:rsidR="00BF2877" w14:paraId="01971D7C" w14:textId="77777777">
        <w:trPr>
          <w:trHeight w:val="1215"/>
        </w:trPr>
        <w:tc>
          <w:tcPr>
            <w:tcW w:w="9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4A126" w14:textId="77777777" w:rsidR="00BF2877" w:rsidRDefault="0023129F">
            <w:pPr>
              <w:keepNext/>
              <w:keepLines/>
              <w:spacing w:line="240" w:lineRule="auto"/>
              <w:jc w:val="center"/>
              <w:rPr>
                <w:rFonts w:ascii="Quicksand" w:eastAsia="Quicksand" w:hAnsi="Quicksand" w:cs="Quicksand"/>
                <w:sz w:val="20"/>
                <w:szCs w:val="20"/>
              </w:rPr>
            </w:pPr>
            <w:r>
              <w:rPr>
                <w:rFonts w:ascii="Quicksand" w:eastAsia="Quicksand" w:hAnsi="Quicksand" w:cs="Quicksand"/>
                <w:color w:val="0000FF"/>
                <w:sz w:val="20"/>
                <w:szCs w:val="20"/>
              </w:rPr>
              <w:t>BBC programme,</w:t>
            </w:r>
            <w:r>
              <w:rPr>
                <w:rFonts w:ascii="Quicksand" w:eastAsia="Quicksand" w:hAnsi="Quicksand" w:cs="Quicksand"/>
                <w:b/>
                <w:color w:val="0000FF"/>
                <w:sz w:val="20"/>
                <w:szCs w:val="20"/>
              </w:rPr>
              <w:t xml:space="preserve"> ‘The Verb’</w:t>
            </w:r>
          </w:p>
          <w:p w14:paraId="4B96F071" w14:textId="77777777" w:rsidR="00BF2877" w:rsidRDefault="0005348A">
            <w:pPr>
              <w:keepNext/>
              <w:keepLines/>
              <w:numPr>
                <w:ilvl w:val="0"/>
                <w:numId w:val="12"/>
              </w:numPr>
              <w:rPr>
                <w:rFonts w:ascii="Quicksand" w:eastAsia="Quicksand" w:hAnsi="Quicksand" w:cs="Quicksand"/>
                <w:color w:val="1155CC"/>
              </w:rPr>
            </w:pPr>
            <w:hyperlink r:id="rId25">
              <w:r w:rsidR="0023129F">
                <w:rPr>
                  <w:rFonts w:ascii="Quicksand" w:eastAsia="Quicksand" w:hAnsi="Quicksand" w:cs="Quicksand"/>
                  <w:color w:val="1155CC"/>
                  <w:sz w:val="20"/>
                  <w:szCs w:val="20"/>
                  <w:u w:val="single"/>
                </w:rPr>
                <w:t>Puns and Wordplay</w:t>
              </w:r>
            </w:hyperlink>
          </w:p>
          <w:p w14:paraId="7892FD62" w14:textId="77777777" w:rsidR="00BF2877" w:rsidRDefault="0005348A">
            <w:pPr>
              <w:keepNext/>
              <w:keepLines/>
              <w:numPr>
                <w:ilvl w:val="0"/>
                <w:numId w:val="12"/>
              </w:numPr>
              <w:ind w:right="4020"/>
              <w:rPr>
                <w:rFonts w:ascii="Quicksand" w:eastAsia="Quicksand" w:hAnsi="Quicksand" w:cs="Quicksand"/>
                <w:color w:val="1155CC"/>
              </w:rPr>
            </w:pPr>
            <w:hyperlink r:id="rId26">
              <w:r w:rsidR="0023129F">
                <w:rPr>
                  <w:rFonts w:ascii="Quicksand" w:eastAsia="Quicksand" w:hAnsi="Quicksand" w:cs="Quicksand"/>
                  <w:color w:val="1155CC"/>
                  <w:sz w:val="20"/>
                  <w:szCs w:val="20"/>
                  <w:u w:val="single"/>
                </w:rPr>
                <w:t>Sports Writing</w:t>
              </w:r>
            </w:hyperlink>
          </w:p>
          <w:p w14:paraId="3A0F8CBE" w14:textId="77777777" w:rsidR="00BF2877" w:rsidRDefault="0005348A">
            <w:pPr>
              <w:keepNext/>
              <w:keepLines/>
              <w:numPr>
                <w:ilvl w:val="0"/>
                <w:numId w:val="12"/>
              </w:numPr>
              <w:ind w:right="4020"/>
              <w:rPr>
                <w:rFonts w:ascii="Quicksand" w:eastAsia="Quicksand" w:hAnsi="Quicksand" w:cs="Quicksand"/>
                <w:color w:val="1155CC"/>
              </w:rPr>
            </w:pPr>
            <w:hyperlink r:id="rId27">
              <w:r w:rsidR="0023129F">
                <w:rPr>
                  <w:rFonts w:ascii="Quicksand" w:eastAsia="Quicksand" w:hAnsi="Quicksand" w:cs="Quicksand"/>
                  <w:color w:val="1155CC"/>
                  <w:sz w:val="20"/>
                  <w:szCs w:val="20"/>
                  <w:u w:val="single"/>
                </w:rPr>
                <w:t>How to Write Out Sexism</w:t>
              </w:r>
            </w:hyperlink>
          </w:p>
        </w:tc>
      </w:tr>
      <w:tr w:rsidR="00BF2877" w14:paraId="4DF36EEC" w14:textId="77777777" w:rsidTr="00E856E9">
        <w:trPr>
          <w:trHeight w:val="899"/>
        </w:trPr>
        <w:tc>
          <w:tcPr>
            <w:tcW w:w="9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2C3F7" w14:textId="77777777" w:rsidR="00BF2877" w:rsidRDefault="0023129F">
            <w:pPr>
              <w:keepNext/>
              <w:keepLines/>
              <w:spacing w:line="240" w:lineRule="auto"/>
              <w:ind w:right="440"/>
              <w:jc w:val="center"/>
              <w:rPr>
                <w:rFonts w:ascii="Quicksand" w:eastAsia="Quicksand" w:hAnsi="Quicksand" w:cs="Quicksand"/>
                <w:sz w:val="20"/>
                <w:szCs w:val="20"/>
              </w:rPr>
            </w:pPr>
            <w:r>
              <w:rPr>
                <w:rFonts w:ascii="Quicksand" w:eastAsia="Quicksand" w:hAnsi="Quicksand" w:cs="Quicksand"/>
                <w:b/>
                <w:color w:val="0000FF"/>
                <w:sz w:val="20"/>
                <w:szCs w:val="20"/>
              </w:rPr>
              <w:t>‘Lexicon Valley’</w:t>
            </w:r>
          </w:p>
          <w:p w14:paraId="79BC2A5F" w14:textId="77777777" w:rsidR="00BF2877" w:rsidRDefault="0005348A">
            <w:pPr>
              <w:keepNext/>
              <w:keepLines/>
              <w:numPr>
                <w:ilvl w:val="0"/>
                <w:numId w:val="13"/>
              </w:numPr>
              <w:ind w:right="440"/>
              <w:rPr>
                <w:rFonts w:ascii="Quicksand" w:eastAsia="Quicksand" w:hAnsi="Quicksand" w:cs="Quicksand"/>
                <w:color w:val="1155CC"/>
              </w:rPr>
            </w:pPr>
            <w:hyperlink r:id="rId28">
              <w:r w:rsidR="0023129F">
                <w:rPr>
                  <w:rFonts w:ascii="Quicksand" w:eastAsia="Quicksand" w:hAnsi="Quicksand" w:cs="Quicksand"/>
                  <w:color w:val="1155CC"/>
                  <w:sz w:val="20"/>
                  <w:szCs w:val="20"/>
                  <w:u w:val="single"/>
                </w:rPr>
                <w:t>Women’s Language</w:t>
              </w:r>
            </w:hyperlink>
          </w:p>
          <w:p w14:paraId="567E7FA3" w14:textId="007DE030" w:rsidR="00BF2877" w:rsidRPr="00E856E9" w:rsidRDefault="0005348A" w:rsidP="00E856E9">
            <w:pPr>
              <w:keepNext/>
              <w:keepLines/>
              <w:numPr>
                <w:ilvl w:val="0"/>
                <w:numId w:val="13"/>
              </w:numPr>
              <w:ind w:right="440"/>
              <w:rPr>
                <w:rFonts w:ascii="Quicksand" w:eastAsia="Quicksand" w:hAnsi="Quicksand" w:cs="Quicksand"/>
                <w:color w:val="1155CC"/>
              </w:rPr>
            </w:pPr>
            <w:hyperlink r:id="rId29">
              <w:r w:rsidR="0023129F">
                <w:rPr>
                  <w:rFonts w:ascii="Quicksand" w:eastAsia="Quicksand" w:hAnsi="Quicksand" w:cs="Quicksand"/>
                  <w:color w:val="1155CC"/>
                  <w:sz w:val="20"/>
                  <w:szCs w:val="20"/>
                  <w:u w:val="single"/>
                </w:rPr>
                <w:t>Like, Sort Of...</w:t>
              </w:r>
            </w:hyperlink>
          </w:p>
        </w:tc>
      </w:tr>
    </w:tbl>
    <w:p w14:paraId="0EF3445B" w14:textId="77777777" w:rsidR="00BF2877" w:rsidRDefault="0023129F">
      <w:pPr>
        <w:spacing w:line="240" w:lineRule="auto"/>
        <w:jc w:val="center"/>
        <w:rPr>
          <w:rFonts w:ascii="Quicksand" w:eastAsia="Quicksand" w:hAnsi="Quicksand" w:cs="Quicksand"/>
          <w:sz w:val="20"/>
          <w:szCs w:val="20"/>
        </w:rPr>
      </w:pPr>
      <w:bookmarkStart w:id="2" w:name="_gjdgxs" w:colFirst="0" w:colLast="0"/>
      <w:bookmarkEnd w:id="2"/>
      <w:r>
        <w:rPr>
          <w:rFonts w:ascii="Quicksand" w:eastAsia="Quicksand" w:hAnsi="Quicksand" w:cs="Quicksand"/>
          <w:sz w:val="20"/>
          <w:szCs w:val="20"/>
        </w:rPr>
        <w:t xml:space="preserve">  </w:t>
      </w:r>
    </w:p>
    <w:p w14:paraId="25920AC3" w14:textId="77777777" w:rsidR="00BF2877" w:rsidRDefault="0023129F">
      <w:pPr>
        <w:spacing w:after="120" w:line="240" w:lineRule="auto"/>
        <w:jc w:val="center"/>
        <w:rPr>
          <w:rFonts w:ascii="Quicksand" w:eastAsia="Quicksand" w:hAnsi="Quicksand" w:cs="Quicksand"/>
          <w:sz w:val="24"/>
          <w:szCs w:val="24"/>
        </w:rPr>
      </w:pPr>
      <w:r>
        <w:rPr>
          <w:rFonts w:ascii="Quicksand" w:eastAsia="Quicksand" w:hAnsi="Quicksand" w:cs="Quicksand"/>
          <w:b/>
          <w:color w:val="FF0000"/>
          <w:sz w:val="24"/>
          <w:szCs w:val="24"/>
        </w:rPr>
        <w:t>Useful sources for articles about language</w:t>
      </w:r>
    </w:p>
    <w:tbl>
      <w:tblPr>
        <w:tblStyle w:val="a5"/>
        <w:tblW w:w="9990" w:type="dxa"/>
        <w:jc w:val="center"/>
        <w:tblLayout w:type="fixed"/>
        <w:tblLook w:val="0400" w:firstRow="0" w:lastRow="0" w:firstColumn="0" w:lastColumn="0" w:noHBand="0" w:noVBand="1"/>
      </w:tblPr>
      <w:tblGrid>
        <w:gridCol w:w="2115"/>
        <w:gridCol w:w="2625"/>
        <w:gridCol w:w="2490"/>
        <w:gridCol w:w="2760"/>
      </w:tblGrid>
      <w:tr w:rsidR="00BF2877" w14:paraId="309FFA6E" w14:textId="77777777">
        <w:trPr>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6EB39B0D" w14:textId="77777777" w:rsidR="00BF2877" w:rsidRDefault="0023129F">
            <w:pPr>
              <w:spacing w:line="240" w:lineRule="auto"/>
              <w:jc w:val="center"/>
              <w:rPr>
                <w:rFonts w:ascii="Quicksand" w:eastAsia="Quicksand" w:hAnsi="Quicksand" w:cs="Quicksand"/>
                <w:sz w:val="20"/>
                <w:szCs w:val="20"/>
              </w:rPr>
            </w:pPr>
            <w:proofErr w:type="spellStart"/>
            <w:r>
              <w:rPr>
                <w:rFonts w:ascii="Quicksand" w:eastAsia="Quicksand" w:hAnsi="Quicksand" w:cs="Quicksand"/>
                <w:b/>
                <w:color w:val="0000FF"/>
                <w:sz w:val="20"/>
                <w:szCs w:val="20"/>
              </w:rPr>
              <w:t>Emag</w:t>
            </w:r>
            <w:proofErr w:type="spellEnd"/>
          </w:p>
        </w:tc>
        <w:tc>
          <w:tcPr>
            <w:tcW w:w="2625"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7B50351C"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b/>
                <w:color w:val="0000FF"/>
                <w:sz w:val="20"/>
                <w:szCs w:val="20"/>
              </w:rPr>
              <w:t>The Guardian </w:t>
            </w:r>
          </w:p>
        </w:tc>
        <w:tc>
          <w:tcPr>
            <w:tcW w:w="249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4F1268E2"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b/>
                <w:color w:val="0000FF"/>
                <w:sz w:val="20"/>
                <w:szCs w:val="20"/>
              </w:rPr>
              <w:t>The Daily Mail</w:t>
            </w:r>
          </w:p>
        </w:tc>
        <w:tc>
          <w:tcPr>
            <w:tcW w:w="276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104E8DBB"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b/>
                <w:color w:val="0000FF"/>
                <w:sz w:val="20"/>
                <w:szCs w:val="20"/>
              </w:rPr>
              <w:t>The Conversation</w:t>
            </w:r>
          </w:p>
        </w:tc>
      </w:tr>
      <w:tr w:rsidR="00BF2877" w14:paraId="06907334" w14:textId="77777777">
        <w:trPr>
          <w:jc w:val="center"/>
        </w:trPr>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709FC"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b/>
                <w:noProof/>
                <w:color w:val="FF0000"/>
                <w:sz w:val="20"/>
                <w:szCs w:val="20"/>
                <w:highlight w:val="white"/>
              </w:rPr>
              <w:drawing>
                <wp:inline distT="0" distB="0" distL="0" distR="0" wp14:anchorId="65EE0BD3" wp14:editId="78487AC9">
                  <wp:extent cx="791140" cy="1124903"/>
                  <wp:effectExtent l="0" t="0" r="0" b="0"/>
                  <wp:docPr id="14" name="image2.png" descr="https://lh5.googleusercontent.com/EEIHkBRaR-CH-_OWxGLYChJ0GkO-PF-n5iaxCwbbXgIthOmjgFl9SQAPTKyWQglsHJyEJtuAc0k5lvrgMAqcxcaOQIJ1Xz3Wu7oWUgfiv5QkbaPB05aVk_2T8ohoie0CtCx11P7F"/>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EEIHkBRaR-CH-_OWxGLYChJ0GkO-PF-n5iaxCwbbXgIthOmjgFl9SQAPTKyWQglsHJyEJtuAc0k5lvrgMAqcxcaOQIJ1Xz3Wu7oWUgfiv5QkbaPB05aVk_2T8ohoie0CtCx11P7F"/>
                          <pic:cNvPicPr preferRelativeResize="0"/>
                        </pic:nvPicPr>
                        <pic:blipFill>
                          <a:blip r:embed="rId30"/>
                          <a:srcRect/>
                          <a:stretch>
                            <a:fillRect/>
                          </a:stretch>
                        </pic:blipFill>
                        <pic:spPr>
                          <a:xfrm>
                            <a:off x="0" y="0"/>
                            <a:ext cx="791140" cy="1124903"/>
                          </a:xfrm>
                          <a:prstGeom prst="rect">
                            <a:avLst/>
                          </a:prstGeom>
                          <a:ln/>
                        </pic:spPr>
                      </pic:pic>
                    </a:graphicData>
                  </a:graphic>
                </wp:inline>
              </w:drawing>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6A89E"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b/>
                <w:noProof/>
                <w:color w:val="FF0000"/>
                <w:sz w:val="20"/>
                <w:szCs w:val="20"/>
                <w:highlight w:val="white"/>
              </w:rPr>
              <w:drawing>
                <wp:inline distT="0" distB="0" distL="0" distR="0" wp14:anchorId="0F9B68C2" wp14:editId="580E9824">
                  <wp:extent cx="1070928" cy="1070928"/>
                  <wp:effectExtent l="0" t="0" r="0" b="0"/>
                  <wp:docPr id="3" name="image4.png" descr="https://lh4.googleusercontent.com/aAn2KTSNtxWjuCzPhnOmdR4WW8ptGMFFHJrNbFbf_OHwklLmLIFAHeObUr9mFWhxkiWLB_lhjaiK4-eWmWa2QEtLTTT1fZltfmlsJQX-q7wWPLSvMCxGSxs5s26WxqjRlp3EzY-F"/>
                  <wp:cNvGraphicFramePr/>
                  <a:graphic xmlns:a="http://schemas.openxmlformats.org/drawingml/2006/main">
                    <a:graphicData uri="http://schemas.openxmlformats.org/drawingml/2006/picture">
                      <pic:pic xmlns:pic="http://schemas.openxmlformats.org/drawingml/2006/picture">
                        <pic:nvPicPr>
                          <pic:cNvPr id="0" name="image4.png" descr="https://lh4.googleusercontent.com/aAn2KTSNtxWjuCzPhnOmdR4WW8ptGMFFHJrNbFbf_OHwklLmLIFAHeObUr9mFWhxkiWLB_lhjaiK4-eWmWa2QEtLTTT1fZltfmlsJQX-q7wWPLSvMCxGSxs5s26WxqjRlp3EzY-F"/>
                          <pic:cNvPicPr preferRelativeResize="0"/>
                        </pic:nvPicPr>
                        <pic:blipFill>
                          <a:blip r:embed="rId31"/>
                          <a:srcRect/>
                          <a:stretch>
                            <a:fillRect/>
                          </a:stretch>
                        </pic:blipFill>
                        <pic:spPr>
                          <a:xfrm>
                            <a:off x="0" y="0"/>
                            <a:ext cx="1070928" cy="1070928"/>
                          </a:xfrm>
                          <a:prstGeom prst="rect">
                            <a:avLst/>
                          </a:prstGeom>
                          <a:ln/>
                        </pic:spPr>
                      </pic:pic>
                    </a:graphicData>
                  </a:graphic>
                </wp:inline>
              </w:drawing>
            </w: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F8559"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b/>
                <w:noProof/>
                <w:color w:val="FF0000"/>
                <w:sz w:val="20"/>
                <w:szCs w:val="20"/>
                <w:highlight w:val="white"/>
              </w:rPr>
              <w:drawing>
                <wp:inline distT="0" distB="0" distL="0" distR="0" wp14:anchorId="42EF89B9" wp14:editId="7A836694">
                  <wp:extent cx="1099503" cy="1099503"/>
                  <wp:effectExtent l="0" t="0" r="0" b="0"/>
                  <wp:docPr id="9" name="image3.png" descr="https://lh6.googleusercontent.com/4codPnOVRKRQ6rxcXzNAl2tCqHmUu76agUKJetEVsimMM8T95P6ZuvN49rVz7WpBgJ99w5mxsJDoeRheP5YhVfnHMFHgTq2CGCr0LMzxF1r6TwVRmdO3LRkxTCPFp2hvIPnpmJW2"/>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4codPnOVRKRQ6rxcXzNAl2tCqHmUu76agUKJetEVsimMM8T95P6ZuvN49rVz7WpBgJ99w5mxsJDoeRheP5YhVfnHMFHgTq2CGCr0LMzxF1r6TwVRmdO3LRkxTCPFp2hvIPnpmJW2"/>
                          <pic:cNvPicPr preferRelativeResize="0"/>
                        </pic:nvPicPr>
                        <pic:blipFill>
                          <a:blip r:embed="rId32"/>
                          <a:srcRect/>
                          <a:stretch>
                            <a:fillRect/>
                          </a:stretch>
                        </pic:blipFill>
                        <pic:spPr>
                          <a:xfrm>
                            <a:off x="0" y="0"/>
                            <a:ext cx="1099503" cy="1099503"/>
                          </a:xfrm>
                          <a:prstGeom prst="rect">
                            <a:avLst/>
                          </a:prstGeom>
                          <a:ln/>
                        </pic:spPr>
                      </pic:pic>
                    </a:graphicData>
                  </a:graphic>
                </wp:inline>
              </w:drawing>
            </w:r>
          </w:p>
        </w:tc>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B79E7"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b/>
                <w:noProof/>
                <w:color w:val="FF0000"/>
                <w:sz w:val="20"/>
                <w:szCs w:val="20"/>
                <w:highlight w:val="white"/>
              </w:rPr>
              <w:drawing>
                <wp:inline distT="0" distB="0" distL="0" distR="0" wp14:anchorId="1E033CF2" wp14:editId="7D45C915">
                  <wp:extent cx="1185673" cy="1001078"/>
                  <wp:effectExtent l="0" t="0" r="0" b="0"/>
                  <wp:docPr id="5" name="image14.png" descr="https://lh6.googleusercontent.com/E3GFgZTOt_JlggYZc8PQEjsmZV4XdwmVcofxuD7gkK_e5wIh07aFDR-Wqd01MtMvlQEA3XHT_kEiw6Kx79Rh_SEWsDIi9B8_4V_wf0Lo0gtnu5Ag6eCH79U_E8CLGvq6aw-TukVJ"/>
                  <wp:cNvGraphicFramePr/>
                  <a:graphic xmlns:a="http://schemas.openxmlformats.org/drawingml/2006/main">
                    <a:graphicData uri="http://schemas.openxmlformats.org/drawingml/2006/picture">
                      <pic:pic xmlns:pic="http://schemas.openxmlformats.org/drawingml/2006/picture">
                        <pic:nvPicPr>
                          <pic:cNvPr id="0" name="image14.png" descr="https://lh6.googleusercontent.com/E3GFgZTOt_JlggYZc8PQEjsmZV4XdwmVcofxuD7gkK_e5wIh07aFDR-Wqd01MtMvlQEA3XHT_kEiw6Kx79Rh_SEWsDIi9B8_4V_wf0Lo0gtnu5Ag6eCH79U_E8CLGvq6aw-TukVJ"/>
                          <pic:cNvPicPr preferRelativeResize="0"/>
                        </pic:nvPicPr>
                        <pic:blipFill>
                          <a:blip r:embed="rId33"/>
                          <a:srcRect/>
                          <a:stretch>
                            <a:fillRect/>
                          </a:stretch>
                        </pic:blipFill>
                        <pic:spPr>
                          <a:xfrm>
                            <a:off x="0" y="0"/>
                            <a:ext cx="1185673" cy="1001078"/>
                          </a:xfrm>
                          <a:prstGeom prst="rect">
                            <a:avLst/>
                          </a:prstGeom>
                          <a:ln/>
                        </pic:spPr>
                      </pic:pic>
                    </a:graphicData>
                  </a:graphic>
                </wp:inline>
              </w:drawing>
            </w:r>
          </w:p>
        </w:tc>
      </w:tr>
    </w:tbl>
    <w:p w14:paraId="17EABDCB"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sz w:val="20"/>
          <w:szCs w:val="20"/>
        </w:rPr>
        <w:lastRenderedPageBreak/>
        <w:t> </w:t>
      </w:r>
    </w:p>
    <w:p w14:paraId="237FDCE7" w14:textId="77777777" w:rsidR="00BF2877" w:rsidRDefault="0023129F">
      <w:pPr>
        <w:spacing w:after="120" w:line="240" w:lineRule="auto"/>
        <w:jc w:val="center"/>
        <w:rPr>
          <w:rFonts w:ascii="Quicksand" w:eastAsia="Quicksand" w:hAnsi="Quicksand" w:cs="Quicksand"/>
          <w:b/>
          <w:color w:val="FF0000"/>
          <w:sz w:val="24"/>
          <w:szCs w:val="24"/>
        </w:rPr>
      </w:pPr>
      <w:r>
        <w:rPr>
          <w:rFonts w:ascii="Quicksand" w:eastAsia="Quicksand" w:hAnsi="Quicksand" w:cs="Quicksand"/>
          <w:b/>
          <w:color w:val="FF0000"/>
          <w:sz w:val="24"/>
          <w:szCs w:val="24"/>
        </w:rPr>
        <w:t>University-style lectures</w:t>
      </w:r>
    </w:p>
    <w:tbl>
      <w:tblPr>
        <w:tblStyle w:val="a6"/>
        <w:tblW w:w="9315" w:type="dxa"/>
        <w:jc w:val="center"/>
        <w:tblLayout w:type="fixed"/>
        <w:tblLook w:val="0400" w:firstRow="0" w:lastRow="0" w:firstColumn="0" w:lastColumn="0" w:noHBand="0" w:noVBand="1"/>
      </w:tblPr>
      <w:tblGrid>
        <w:gridCol w:w="9315"/>
      </w:tblGrid>
      <w:tr w:rsidR="00BF2877" w14:paraId="6F6C0073" w14:textId="77777777">
        <w:trPr>
          <w:trHeight w:val="380"/>
          <w:jc w:val="center"/>
        </w:trPr>
        <w:tc>
          <w:tcPr>
            <w:tcW w:w="9315"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7B4A60AE" w14:textId="77777777" w:rsidR="00BF2877" w:rsidRDefault="0023129F">
            <w:pPr>
              <w:spacing w:line="240" w:lineRule="auto"/>
              <w:jc w:val="center"/>
              <w:rPr>
                <w:rFonts w:ascii="Quicksand" w:eastAsia="Quicksand" w:hAnsi="Quicksand" w:cs="Quicksand"/>
                <w:sz w:val="20"/>
                <w:szCs w:val="20"/>
              </w:rPr>
            </w:pPr>
            <w:r>
              <w:rPr>
                <w:rFonts w:ascii="Quicksand" w:eastAsia="Quicksand" w:hAnsi="Quicksand" w:cs="Quicksand"/>
                <w:b/>
                <w:color w:val="0000FF"/>
                <w:sz w:val="20"/>
                <w:szCs w:val="20"/>
              </w:rPr>
              <w:t>Ted Talks/TV programmes</w:t>
            </w:r>
          </w:p>
        </w:tc>
      </w:tr>
      <w:tr w:rsidR="00BF2877" w14:paraId="103AACE1" w14:textId="77777777">
        <w:trPr>
          <w:trHeight w:val="1550"/>
          <w:jc w:val="center"/>
        </w:trPr>
        <w:tc>
          <w:tcPr>
            <w:tcW w:w="9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A24C1" w14:textId="77777777" w:rsidR="00BF2877" w:rsidRDefault="0005348A">
            <w:pPr>
              <w:numPr>
                <w:ilvl w:val="0"/>
                <w:numId w:val="2"/>
              </w:numPr>
              <w:rPr>
                <w:rFonts w:ascii="Quicksand" w:eastAsia="Quicksand" w:hAnsi="Quicksand" w:cs="Quicksand"/>
                <w:color w:val="1155CC"/>
              </w:rPr>
            </w:pPr>
            <w:hyperlink r:id="rId34">
              <w:r w:rsidR="0023129F">
                <w:rPr>
                  <w:rFonts w:ascii="Quicksand" w:eastAsia="Quicksand" w:hAnsi="Quicksand" w:cs="Quicksand"/>
                  <w:color w:val="1155CC"/>
                  <w:sz w:val="20"/>
                  <w:szCs w:val="20"/>
                  <w:u w:val="single"/>
                </w:rPr>
                <w:t>Lera Boroditsky on the links between language and thought</w:t>
              </w:r>
            </w:hyperlink>
          </w:p>
          <w:p w14:paraId="1DF999B7" w14:textId="77777777" w:rsidR="00BF2877" w:rsidRDefault="0005348A">
            <w:pPr>
              <w:numPr>
                <w:ilvl w:val="0"/>
                <w:numId w:val="2"/>
              </w:numPr>
              <w:rPr>
                <w:rFonts w:ascii="Quicksand" w:eastAsia="Quicksand" w:hAnsi="Quicksand" w:cs="Quicksand"/>
                <w:color w:val="1155CC"/>
              </w:rPr>
            </w:pPr>
            <w:hyperlink r:id="rId35">
              <w:r w:rsidR="0023129F">
                <w:rPr>
                  <w:rFonts w:ascii="Quicksand" w:eastAsia="Quicksand" w:hAnsi="Quicksand" w:cs="Quicksand"/>
                  <w:color w:val="1155CC"/>
                  <w:sz w:val="20"/>
                  <w:szCs w:val="20"/>
                  <w:u w:val="single"/>
                </w:rPr>
                <w:t>Deb Roy on children’s language development</w:t>
              </w:r>
            </w:hyperlink>
          </w:p>
          <w:p w14:paraId="0B8ACA8A" w14:textId="77777777" w:rsidR="00BF2877" w:rsidRDefault="0005348A">
            <w:pPr>
              <w:numPr>
                <w:ilvl w:val="0"/>
                <w:numId w:val="2"/>
              </w:numPr>
              <w:rPr>
                <w:rFonts w:ascii="Quicksand" w:eastAsia="Quicksand" w:hAnsi="Quicksand" w:cs="Quicksand"/>
                <w:color w:val="1155CC"/>
              </w:rPr>
            </w:pPr>
            <w:hyperlink r:id="rId36">
              <w:r w:rsidR="0023129F">
                <w:rPr>
                  <w:rFonts w:ascii="Quicksand" w:eastAsia="Quicksand" w:hAnsi="Quicksand" w:cs="Quicksand"/>
                  <w:color w:val="1155CC"/>
                  <w:sz w:val="20"/>
                  <w:szCs w:val="20"/>
                  <w:u w:val="single"/>
                </w:rPr>
                <w:t xml:space="preserve">Anne </w:t>
              </w:r>
              <w:proofErr w:type="spellStart"/>
              <w:r w:rsidR="0023129F">
                <w:rPr>
                  <w:rFonts w:ascii="Quicksand" w:eastAsia="Quicksand" w:hAnsi="Quicksand" w:cs="Quicksand"/>
                  <w:color w:val="1155CC"/>
                  <w:sz w:val="20"/>
                  <w:szCs w:val="20"/>
                  <w:u w:val="single"/>
                </w:rPr>
                <w:t>Curzan</w:t>
              </w:r>
              <w:proofErr w:type="spellEnd"/>
              <w:r w:rsidR="0023129F">
                <w:rPr>
                  <w:rFonts w:ascii="Quicksand" w:eastAsia="Quicksand" w:hAnsi="Quicksand" w:cs="Quicksand"/>
                  <w:color w:val="1155CC"/>
                  <w:sz w:val="20"/>
                  <w:szCs w:val="20"/>
                  <w:u w:val="single"/>
                </w:rPr>
                <w:t xml:space="preserve"> on what makes a word ‘real’</w:t>
              </w:r>
            </w:hyperlink>
          </w:p>
          <w:p w14:paraId="6688C76E" w14:textId="77777777" w:rsidR="00BF2877" w:rsidRDefault="0005348A">
            <w:pPr>
              <w:numPr>
                <w:ilvl w:val="0"/>
                <w:numId w:val="2"/>
              </w:numPr>
              <w:rPr>
                <w:rFonts w:ascii="Quicksand" w:eastAsia="Quicksand" w:hAnsi="Quicksand" w:cs="Quicksand"/>
                <w:color w:val="1155CC"/>
              </w:rPr>
            </w:pPr>
            <w:hyperlink r:id="rId37">
              <w:r w:rsidR="0023129F">
                <w:rPr>
                  <w:rFonts w:ascii="Quicksand" w:eastAsia="Quicksand" w:hAnsi="Quicksand" w:cs="Quicksand"/>
                  <w:color w:val="1155CC"/>
                  <w:sz w:val="20"/>
                  <w:szCs w:val="20"/>
                  <w:u w:val="single"/>
                </w:rPr>
                <w:t>Erin McKean on making up new words</w:t>
              </w:r>
            </w:hyperlink>
          </w:p>
          <w:p w14:paraId="2857A2C0" w14:textId="77777777" w:rsidR="00BF2877" w:rsidRDefault="0005348A">
            <w:pPr>
              <w:numPr>
                <w:ilvl w:val="0"/>
                <w:numId w:val="2"/>
              </w:numPr>
              <w:rPr>
                <w:rFonts w:ascii="Quicksand" w:eastAsia="Quicksand" w:hAnsi="Quicksand" w:cs="Quicksand"/>
                <w:color w:val="1155CC"/>
              </w:rPr>
            </w:pPr>
            <w:hyperlink r:id="rId38">
              <w:r w:rsidR="0023129F">
                <w:rPr>
                  <w:rFonts w:ascii="Quicksand" w:eastAsia="Quicksand" w:hAnsi="Quicksand" w:cs="Quicksand"/>
                  <w:color w:val="1155CC"/>
                  <w:sz w:val="20"/>
                  <w:szCs w:val="20"/>
                  <w:u w:val="single"/>
                </w:rPr>
                <w:t xml:space="preserve">Claire </w:t>
              </w:r>
              <w:proofErr w:type="spellStart"/>
              <w:r w:rsidR="0023129F">
                <w:rPr>
                  <w:rFonts w:ascii="Quicksand" w:eastAsia="Quicksand" w:hAnsi="Quicksand" w:cs="Quicksand"/>
                  <w:color w:val="1155CC"/>
                  <w:sz w:val="20"/>
                  <w:szCs w:val="20"/>
                  <w:u w:val="single"/>
                </w:rPr>
                <w:t>Bowern</w:t>
              </w:r>
              <w:proofErr w:type="spellEnd"/>
              <w:r w:rsidR="0023129F">
                <w:rPr>
                  <w:rFonts w:ascii="Quicksand" w:eastAsia="Quicksand" w:hAnsi="Quicksand" w:cs="Quicksand"/>
                  <w:color w:val="1155CC"/>
                  <w:sz w:val="20"/>
                  <w:szCs w:val="20"/>
                  <w:u w:val="single"/>
                </w:rPr>
                <w:t xml:space="preserve"> on where English comes from</w:t>
              </w:r>
            </w:hyperlink>
          </w:p>
          <w:p w14:paraId="450B66C8" w14:textId="77777777" w:rsidR="00BF2877" w:rsidRDefault="0005348A">
            <w:pPr>
              <w:numPr>
                <w:ilvl w:val="0"/>
                <w:numId w:val="2"/>
              </w:numPr>
              <w:rPr>
                <w:rFonts w:ascii="Quicksand" w:eastAsia="Quicksand" w:hAnsi="Quicksand" w:cs="Quicksand"/>
                <w:color w:val="1155CC"/>
              </w:rPr>
            </w:pPr>
            <w:hyperlink r:id="rId39">
              <w:r w:rsidR="0023129F">
                <w:rPr>
                  <w:rFonts w:ascii="Quicksand" w:eastAsia="Quicksand" w:hAnsi="Quicksand" w:cs="Quicksand"/>
                  <w:color w:val="1155CC"/>
                  <w:sz w:val="20"/>
                  <w:szCs w:val="20"/>
                  <w:u w:val="single"/>
                </w:rPr>
                <w:t>John McWhorter on made-up languages in sci-fi and fantasy</w:t>
              </w:r>
            </w:hyperlink>
          </w:p>
          <w:p w14:paraId="6172E7FD" w14:textId="77777777" w:rsidR="00BF2877" w:rsidRDefault="0005348A">
            <w:pPr>
              <w:numPr>
                <w:ilvl w:val="0"/>
                <w:numId w:val="2"/>
              </w:numPr>
              <w:rPr>
                <w:rFonts w:ascii="Quicksand" w:eastAsia="Quicksand" w:hAnsi="Quicksand" w:cs="Quicksand"/>
                <w:color w:val="1155CC"/>
              </w:rPr>
            </w:pPr>
            <w:hyperlink r:id="rId40">
              <w:r w:rsidR="0023129F">
                <w:rPr>
                  <w:rFonts w:ascii="Quicksand" w:eastAsia="Quicksand" w:hAnsi="Quicksand" w:cs="Quicksand"/>
                  <w:color w:val="1155CC"/>
                  <w:sz w:val="20"/>
                  <w:szCs w:val="20"/>
                  <w:u w:val="single"/>
                </w:rPr>
                <w:t>Planet Word</w:t>
              </w:r>
            </w:hyperlink>
            <w:r w:rsidR="0023129F">
              <w:rPr>
                <w:rFonts w:ascii="Quicksand" w:eastAsia="Quicksand" w:hAnsi="Quicksand" w:cs="Quicksand"/>
                <w:color w:val="1155CC"/>
                <w:sz w:val="20"/>
                <w:szCs w:val="20"/>
                <w:u w:val="single"/>
              </w:rPr>
              <w:t xml:space="preserve"> </w:t>
            </w:r>
            <w:hyperlink r:id="rId41">
              <w:r w:rsidR="0023129F">
                <w:rPr>
                  <w:rFonts w:ascii="Quicksand" w:eastAsia="Quicksand" w:hAnsi="Quicksand" w:cs="Quicksand"/>
                  <w:color w:val="1155CC"/>
                  <w:sz w:val="20"/>
                  <w:szCs w:val="20"/>
                  <w:u w:val="single"/>
                </w:rPr>
                <w:t>https://www.dailymotion.com/video/xqa1zt</w:t>
              </w:r>
            </w:hyperlink>
          </w:p>
        </w:tc>
      </w:tr>
    </w:tbl>
    <w:p w14:paraId="434B2A5B" w14:textId="77777777" w:rsidR="00BF2877" w:rsidRDefault="00BF2877">
      <w:pPr>
        <w:spacing w:line="240" w:lineRule="auto"/>
        <w:rPr>
          <w:rFonts w:ascii="Quicksand" w:eastAsia="Quicksand" w:hAnsi="Quicksand" w:cs="Quicksand"/>
          <w:b/>
          <w:color w:val="FF0000"/>
          <w:sz w:val="24"/>
          <w:szCs w:val="24"/>
        </w:rPr>
      </w:pPr>
    </w:p>
    <w:p w14:paraId="35A4D048" w14:textId="77777777" w:rsidR="00BF2877" w:rsidRDefault="0023129F">
      <w:pPr>
        <w:spacing w:after="120" w:line="240" w:lineRule="auto"/>
        <w:jc w:val="center"/>
        <w:rPr>
          <w:rFonts w:ascii="Quicksand" w:eastAsia="Quicksand" w:hAnsi="Quicksand" w:cs="Quicksand"/>
          <w:sz w:val="24"/>
          <w:szCs w:val="24"/>
        </w:rPr>
      </w:pPr>
      <w:r>
        <w:rPr>
          <w:rFonts w:ascii="Quicksand" w:eastAsia="Quicksand" w:hAnsi="Quicksand" w:cs="Quicksand"/>
          <w:b/>
          <w:color w:val="FF0000"/>
          <w:sz w:val="24"/>
          <w:szCs w:val="24"/>
        </w:rPr>
        <w:t>Online Courses</w:t>
      </w:r>
    </w:p>
    <w:p w14:paraId="34435523" w14:textId="603E140F" w:rsidR="00BF2877" w:rsidRDefault="0023129F">
      <w:pPr>
        <w:spacing w:line="240" w:lineRule="auto"/>
        <w:rPr>
          <w:rFonts w:ascii="Quicksand" w:eastAsia="Quicksand" w:hAnsi="Quicksand" w:cs="Quicksand"/>
          <w:sz w:val="20"/>
          <w:szCs w:val="20"/>
        </w:rPr>
      </w:pPr>
      <w:r>
        <w:rPr>
          <w:rFonts w:ascii="Quicksand" w:eastAsia="Quicksand" w:hAnsi="Quicksand" w:cs="Quicksand"/>
          <w:sz w:val="20"/>
          <w:szCs w:val="20"/>
        </w:rPr>
        <w:t>If you are feeling like you really want to immerse yourself in some language study over the next few</w:t>
      </w:r>
      <w:r w:rsidR="00E856E9">
        <w:rPr>
          <w:rFonts w:ascii="Quicksand" w:eastAsia="Quicksand" w:hAnsi="Quicksand" w:cs="Quicksand"/>
          <w:sz w:val="20"/>
          <w:szCs w:val="20"/>
        </w:rPr>
        <w:t xml:space="preserve"> </w:t>
      </w:r>
      <w:r>
        <w:rPr>
          <w:rFonts w:ascii="Quicksand" w:eastAsia="Quicksand" w:hAnsi="Quicksand" w:cs="Quicksand"/>
          <w:sz w:val="20"/>
          <w:szCs w:val="20"/>
        </w:rPr>
        <w:t xml:space="preserve">months </w:t>
      </w:r>
      <w:r>
        <w:rPr>
          <w:rFonts w:ascii="Quicksand" w:eastAsia="Quicksand" w:hAnsi="Quicksand" w:cs="Quicksand"/>
          <w:b/>
          <w:i/>
          <w:sz w:val="20"/>
          <w:szCs w:val="20"/>
        </w:rPr>
        <w:t>Future Learn</w:t>
      </w:r>
      <w:r>
        <w:rPr>
          <w:rFonts w:ascii="Quicksand" w:eastAsia="Quicksand" w:hAnsi="Quicksand" w:cs="Quicksand"/>
          <w:sz w:val="20"/>
          <w:szCs w:val="20"/>
        </w:rPr>
        <w:t xml:space="preserve"> have a selection of online courses you can sign up for,</w:t>
      </w:r>
      <w:r w:rsidR="00E856E9">
        <w:rPr>
          <w:rFonts w:ascii="Quicksand" w:eastAsia="Quicksand" w:hAnsi="Quicksand" w:cs="Quicksand"/>
          <w:sz w:val="20"/>
          <w:szCs w:val="20"/>
        </w:rPr>
        <w:t xml:space="preserve"> </w:t>
      </w:r>
      <w:r>
        <w:rPr>
          <w:rFonts w:ascii="Quicksand" w:eastAsia="Quicksand" w:hAnsi="Quicksand" w:cs="Quicksand"/>
          <w:sz w:val="20"/>
          <w:szCs w:val="20"/>
        </w:rPr>
        <w:t>including some excellent ones on Language and Linguistics.</w:t>
      </w:r>
    </w:p>
    <w:p w14:paraId="1625E015" w14:textId="77777777" w:rsidR="00BF2877" w:rsidRDefault="00BF2877">
      <w:pPr>
        <w:spacing w:line="240" w:lineRule="auto"/>
        <w:jc w:val="center"/>
        <w:rPr>
          <w:rFonts w:ascii="Quicksand" w:eastAsia="Quicksand" w:hAnsi="Quicksand" w:cs="Quicksand"/>
          <w:sz w:val="20"/>
          <w:szCs w:val="20"/>
        </w:rPr>
      </w:pPr>
    </w:p>
    <w:tbl>
      <w:tblPr>
        <w:tblStyle w:val="a7"/>
        <w:tblW w:w="10500" w:type="dxa"/>
        <w:tblLayout w:type="fixed"/>
        <w:tblLook w:val="0400" w:firstRow="0" w:lastRow="0" w:firstColumn="0" w:lastColumn="0" w:noHBand="0" w:noVBand="1"/>
      </w:tblPr>
      <w:tblGrid>
        <w:gridCol w:w="10500"/>
      </w:tblGrid>
      <w:tr w:rsidR="00BF2877" w14:paraId="467B6947" w14:textId="77777777">
        <w:tc>
          <w:tcPr>
            <w:tcW w:w="10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23A3B" w14:textId="77777777" w:rsidR="00BF2877" w:rsidRDefault="00BF2877">
            <w:pPr>
              <w:spacing w:line="240" w:lineRule="auto"/>
              <w:rPr>
                <w:rFonts w:ascii="Quicksand" w:eastAsia="Quicksand" w:hAnsi="Quicksand" w:cs="Quicksand"/>
                <w:sz w:val="20"/>
                <w:szCs w:val="20"/>
              </w:rPr>
            </w:pPr>
          </w:p>
          <w:p w14:paraId="4450B08A" w14:textId="77777777" w:rsidR="00BF2877" w:rsidRDefault="0005348A">
            <w:pPr>
              <w:numPr>
                <w:ilvl w:val="0"/>
                <w:numId w:val="3"/>
              </w:numPr>
              <w:rPr>
                <w:rFonts w:ascii="Calibri" w:eastAsia="Calibri" w:hAnsi="Calibri" w:cs="Calibri"/>
              </w:rPr>
            </w:pPr>
            <w:hyperlink r:id="rId42">
              <w:r w:rsidR="0023129F">
                <w:rPr>
                  <w:rFonts w:ascii="Quicksand" w:eastAsia="Quicksand" w:hAnsi="Quicksand" w:cs="Quicksand"/>
                  <w:color w:val="1155CC"/>
                  <w:sz w:val="20"/>
                  <w:szCs w:val="20"/>
                  <w:u w:val="single"/>
                </w:rPr>
                <w:t>Introduction to Intercultural Studies: Language and Culture</w:t>
              </w:r>
            </w:hyperlink>
          </w:p>
          <w:p w14:paraId="6691866E" w14:textId="77777777" w:rsidR="00BF2877" w:rsidRDefault="0005348A">
            <w:pPr>
              <w:numPr>
                <w:ilvl w:val="0"/>
                <w:numId w:val="3"/>
              </w:numPr>
              <w:rPr>
                <w:rFonts w:ascii="Quicksand" w:eastAsia="Quicksand" w:hAnsi="Quicksand" w:cs="Quicksand"/>
                <w:sz w:val="20"/>
                <w:szCs w:val="20"/>
              </w:rPr>
            </w:pPr>
            <w:hyperlink r:id="rId43">
              <w:r w:rsidR="0023129F">
                <w:rPr>
                  <w:rFonts w:ascii="Quicksand" w:eastAsia="Quicksand" w:hAnsi="Quicksand" w:cs="Quicksand"/>
                  <w:color w:val="1155CC"/>
                  <w:sz w:val="20"/>
                  <w:szCs w:val="20"/>
                  <w:u w:val="single"/>
                </w:rPr>
                <w:t>Introduction to Sociolinguistics: Accents, Attitudes and Identity</w:t>
              </w:r>
            </w:hyperlink>
          </w:p>
          <w:p w14:paraId="77DF242A" w14:textId="77777777" w:rsidR="00BF2877" w:rsidRDefault="00BF2877">
            <w:pPr>
              <w:spacing w:line="240" w:lineRule="auto"/>
              <w:ind w:left="720"/>
              <w:rPr>
                <w:rFonts w:ascii="Quicksand" w:eastAsia="Quicksand" w:hAnsi="Quicksand" w:cs="Quicksand"/>
                <w:sz w:val="20"/>
                <w:szCs w:val="20"/>
              </w:rPr>
            </w:pPr>
          </w:p>
        </w:tc>
      </w:tr>
    </w:tbl>
    <w:p w14:paraId="078292C0" w14:textId="77777777" w:rsidR="00BF2877" w:rsidRDefault="00BF2877">
      <w:pPr>
        <w:spacing w:line="240" w:lineRule="auto"/>
        <w:rPr>
          <w:rFonts w:ascii="Quicksand" w:eastAsia="Quicksand" w:hAnsi="Quicksand" w:cs="Quicksand"/>
          <w:b/>
        </w:rPr>
      </w:pPr>
    </w:p>
    <w:p w14:paraId="37448DF1" w14:textId="2023BE38" w:rsidR="00BF2877" w:rsidRDefault="0023129F" w:rsidP="00E856E9">
      <w:pPr>
        <w:spacing w:line="240" w:lineRule="auto"/>
        <w:rPr>
          <w:rFonts w:ascii="Quicksand" w:eastAsia="Quicksand" w:hAnsi="Quicksand" w:cs="Quicksand"/>
          <w:b/>
        </w:rPr>
      </w:pPr>
      <w:r>
        <w:rPr>
          <w:rFonts w:ascii="Quicksand" w:eastAsia="Quicksand" w:hAnsi="Quicksand" w:cs="Quicksand"/>
          <w:b/>
        </w:rPr>
        <w:t>Please make notes on any interesting ideas/info that you come across as they will be useful throughout your studies in English at Varndean</w:t>
      </w:r>
      <w:r w:rsidR="00E856E9">
        <w:rPr>
          <w:rFonts w:ascii="Quicksand" w:eastAsia="Quicksand" w:hAnsi="Quicksand" w:cs="Quicksand"/>
          <w:b/>
        </w:rPr>
        <w:t>.</w:t>
      </w:r>
    </w:p>
    <w:p w14:paraId="16453666" w14:textId="77777777" w:rsidR="00E856E9" w:rsidRDefault="00E856E9" w:rsidP="00E856E9">
      <w:pPr>
        <w:spacing w:line="240" w:lineRule="auto"/>
        <w:rPr>
          <w:rFonts w:ascii="Quicksand" w:eastAsia="Quicksand" w:hAnsi="Quicksand" w:cs="Quicksand"/>
        </w:rPr>
      </w:pPr>
    </w:p>
    <w:p w14:paraId="5C06273F" w14:textId="7844B40A" w:rsidR="00BF2877" w:rsidRDefault="0023129F" w:rsidP="00E856E9">
      <w:pPr>
        <w:spacing w:after="160" w:line="240" w:lineRule="auto"/>
        <w:rPr>
          <w:rFonts w:ascii="Quicksand" w:eastAsia="Quicksand" w:hAnsi="Quicksand" w:cs="Quicksand"/>
          <w:b/>
        </w:rPr>
      </w:pPr>
      <w:r>
        <w:rPr>
          <w:rFonts w:ascii="Quicksand" w:eastAsia="Quicksand" w:hAnsi="Quicksand" w:cs="Quicksand"/>
          <w:b/>
        </w:rPr>
        <w:t>For now, take care and see you soon.</w:t>
      </w:r>
    </w:p>
    <w:p w14:paraId="731C8DC6" w14:textId="77777777" w:rsidR="00BF2877" w:rsidRDefault="0023129F" w:rsidP="00E856E9">
      <w:pPr>
        <w:spacing w:after="160" w:line="240" w:lineRule="auto"/>
        <w:rPr>
          <w:rFonts w:ascii="Quicksand" w:eastAsia="Quicksand" w:hAnsi="Quicksand" w:cs="Quicksand"/>
          <w:b/>
        </w:rPr>
      </w:pPr>
      <w:r>
        <w:rPr>
          <w:rFonts w:ascii="Quicksand" w:eastAsia="Quicksand" w:hAnsi="Quicksand" w:cs="Quicksand"/>
          <w:b/>
        </w:rPr>
        <w:t>Tess and Amy.</w:t>
      </w:r>
    </w:p>
    <w:p w14:paraId="2977E8BB" w14:textId="77777777" w:rsidR="00BF2877" w:rsidRPr="0005348A" w:rsidRDefault="00BF2877">
      <w:pPr>
        <w:keepNext/>
        <w:spacing w:after="160" w:line="240" w:lineRule="auto"/>
        <w:jc w:val="center"/>
        <w:rPr>
          <w:rFonts w:ascii="Quicksand" w:eastAsia="Quicksand" w:hAnsi="Quicksand" w:cs="Quicksand"/>
          <w:bCs/>
        </w:rPr>
      </w:pPr>
    </w:p>
    <w:p w14:paraId="782814E3" w14:textId="2443271A" w:rsidR="00BF2877" w:rsidRPr="0005348A" w:rsidRDefault="0023129F" w:rsidP="0005348A">
      <w:pPr>
        <w:keepNext/>
        <w:spacing w:after="240" w:line="240" w:lineRule="auto"/>
        <w:jc w:val="center"/>
        <w:rPr>
          <w:rFonts w:ascii="Quicksand" w:eastAsia="Quicksand" w:hAnsi="Quicksand" w:cs="Quicksand"/>
          <w:bCs/>
        </w:rPr>
      </w:pPr>
      <w:r w:rsidRPr="0005348A">
        <w:rPr>
          <w:rFonts w:ascii="Quicksand" w:eastAsia="Quicksand" w:hAnsi="Quicksand" w:cs="Quicksand"/>
          <w:bCs/>
        </w:rPr>
        <w:t xml:space="preserve">The skills you gain through studying English are marketable in most sectors </w:t>
      </w:r>
    </w:p>
    <w:tbl>
      <w:tblPr>
        <w:tblStyle w:val="a8"/>
        <w:tblW w:w="9720"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45"/>
        <w:gridCol w:w="4875"/>
      </w:tblGrid>
      <w:tr w:rsidR="00BF2877" w14:paraId="23164425" w14:textId="77777777">
        <w:tc>
          <w:tcPr>
            <w:tcW w:w="4845" w:type="dxa"/>
            <w:shd w:val="clear" w:color="auto" w:fill="00FF00"/>
            <w:tcMar>
              <w:top w:w="100" w:type="dxa"/>
              <w:left w:w="100" w:type="dxa"/>
              <w:bottom w:w="100" w:type="dxa"/>
              <w:right w:w="100" w:type="dxa"/>
            </w:tcMar>
          </w:tcPr>
          <w:p w14:paraId="34B64931" w14:textId="77777777" w:rsidR="00BF2877" w:rsidRDefault="0023129F">
            <w:pPr>
              <w:keepNext/>
              <w:spacing w:after="160" w:line="240" w:lineRule="auto"/>
              <w:rPr>
                <w:rFonts w:ascii="Quicksand" w:eastAsia="Quicksand" w:hAnsi="Quicksand" w:cs="Quicksand"/>
                <w:b/>
              </w:rPr>
            </w:pPr>
            <w:r>
              <w:rPr>
                <w:rFonts w:ascii="Quicksand" w:eastAsia="Quicksand" w:hAnsi="Quicksand" w:cs="Quicksand"/>
                <w:b/>
              </w:rPr>
              <w:t>Job options directly related to English include:</w:t>
            </w:r>
          </w:p>
        </w:tc>
        <w:tc>
          <w:tcPr>
            <w:tcW w:w="4875" w:type="dxa"/>
            <w:shd w:val="clear" w:color="auto" w:fill="00FF00"/>
            <w:tcMar>
              <w:top w:w="100" w:type="dxa"/>
              <w:left w:w="100" w:type="dxa"/>
              <w:bottom w:w="100" w:type="dxa"/>
              <w:right w:w="100" w:type="dxa"/>
            </w:tcMar>
          </w:tcPr>
          <w:p w14:paraId="5022B909" w14:textId="77777777" w:rsidR="00BF2877" w:rsidRDefault="0023129F">
            <w:pPr>
              <w:spacing w:line="240" w:lineRule="auto"/>
              <w:rPr>
                <w:rFonts w:ascii="Quicksand" w:eastAsia="Quicksand" w:hAnsi="Quicksand" w:cs="Quicksand"/>
              </w:rPr>
            </w:pPr>
            <w:r>
              <w:rPr>
                <w:rFonts w:ascii="Quicksand" w:eastAsia="Quicksand" w:hAnsi="Quicksand" w:cs="Quicksand"/>
                <w:b/>
              </w:rPr>
              <w:t xml:space="preserve">Jobs </w:t>
            </w:r>
            <w:r>
              <w:rPr>
                <w:rFonts w:ascii="Quicksand" w:eastAsia="Quicksand" w:hAnsi="Quicksand" w:cs="Quicksand"/>
                <w:b/>
                <w:i/>
              </w:rPr>
              <w:t>where English would be useful</w:t>
            </w:r>
            <w:r>
              <w:rPr>
                <w:rFonts w:ascii="Quicksand" w:eastAsia="Quicksand" w:hAnsi="Quicksand" w:cs="Quicksand"/>
                <w:b/>
              </w:rPr>
              <w:t xml:space="preserve"> include:</w:t>
            </w:r>
          </w:p>
          <w:p w14:paraId="5F217F1C" w14:textId="77777777" w:rsidR="00BF2877" w:rsidRDefault="00BF2877">
            <w:pPr>
              <w:widowControl w:val="0"/>
              <w:spacing w:line="240" w:lineRule="auto"/>
              <w:rPr>
                <w:rFonts w:ascii="Quicksand" w:eastAsia="Quicksand" w:hAnsi="Quicksand" w:cs="Quicksand"/>
                <w:b/>
              </w:rPr>
            </w:pPr>
          </w:p>
        </w:tc>
      </w:tr>
      <w:tr w:rsidR="00BF2877" w14:paraId="3247514E" w14:textId="77777777">
        <w:tc>
          <w:tcPr>
            <w:tcW w:w="4845" w:type="dxa"/>
            <w:shd w:val="clear" w:color="auto" w:fill="auto"/>
            <w:tcMar>
              <w:top w:w="100" w:type="dxa"/>
              <w:left w:w="100" w:type="dxa"/>
              <w:bottom w:w="100" w:type="dxa"/>
              <w:right w:w="100" w:type="dxa"/>
            </w:tcMar>
          </w:tcPr>
          <w:p w14:paraId="67240136" w14:textId="77777777" w:rsidR="00E856E9" w:rsidRDefault="00E856E9" w:rsidP="00E856E9">
            <w:pPr>
              <w:pStyle w:val="NormalWeb"/>
              <w:spacing w:before="0" w:beforeAutospacing="0" w:after="0" w:afterAutospacing="0"/>
              <w:jc w:val="both"/>
            </w:pPr>
            <w:r>
              <w:rPr>
                <w:rFonts w:ascii="Quicksand" w:hAnsi="Quicksand"/>
                <w:color w:val="000000"/>
                <w:sz w:val="22"/>
                <w:szCs w:val="22"/>
              </w:rPr>
              <w:t>Magazine journalist</w:t>
            </w:r>
          </w:p>
          <w:p w14:paraId="6B4F6023" w14:textId="77777777" w:rsidR="00E856E9" w:rsidRDefault="00E856E9" w:rsidP="00E856E9">
            <w:pPr>
              <w:pStyle w:val="NormalWeb"/>
              <w:spacing w:before="0" w:beforeAutospacing="0" w:after="0" w:afterAutospacing="0"/>
              <w:jc w:val="both"/>
            </w:pPr>
            <w:r>
              <w:rPr>
                <w:rFonts w:ascii="Quicksand" w:hAnsi="Quicksand"/>
                <w:color w:val="000000"/>
                <w:sz w:val="22"/>
                <w:szCs w:val="22"/>
              </w:rPr>
              <w:t>Newspaper journalist</w:t>
            </w:r>
          </w:p>
          <w:p w14:paraId="5F2811A7" w14:textId="77777777" w:rsidR="00E856E9" w:rsidRDefault="00E856E9" w:rsidP="00E856E9">
            <w:pPr>
              <w:pStyle w:val="NormalWeb"/>
              <w:spacing w:before="0" w:beforeAutospacing="0" w:after="0" w:afterAutospacing="0"/>
              <w:jc w:val="both"/>
            </w:pPr>
            <w:r>
              <w:rPr>
                <w:rFonts w:ascii="Quicksand" w:hAnsi="Quicksand"/>
                <w:color w:val="000000"/>
                <w:sz w:val="22"/>
                <w:szCs w:val="22"/>
              </w:rPr>
              <w:t>Digital copywriter</w:t>
            </w:r>
          </w:p>
          <w:p w14:paraId="1F3A2616" w14:textId="77777777" w:rsidR="00E856E9" w:rsidRDefault="00E856E9" w:rsidP="00E856E9">
            <w:pPr>
              <w:pStyle w:val="NormalWeb"/>
              <w:spacing w:before="0" w:beforeAutospacing="0" w:after="0" w:afterAutospacing="0"/>
              <w:jc w:val="both"/>
            </w:pPr>
            <w:r>
              <w:rPr>
                <w:rFonts w:ascii="Quicksand" w:hAnsi="Quicksand"/>
                <w:color w:val="000000"/>
                <w:sz w:val="22"/>
                <w:szCs w:val="22"/>
              </w:rPr>
              <w:t>Editorial assistant</w:t>
            </w:r>
          </w:p>
          <w:p w14:paraId="14D3DB7C" w14:textId="77777777" w:rsidR="00E856E9" w:rsidRDefault="00E856E9" w:rsidP="00E856E9">
            <w:pPr>
              <w:pStyle w:val="NormalWeb"/>
              <w:spacing w:before="0" w:beforeAutospacing="0" w:after="0" w:afterAutospacing="0"/>
              <w:jc w:val="both"/>
            </w:pPr>
            <w:r>
              <w:rPr>
                <w:rFonts w:ascii="Quicksand" w:hAnsi="Quicksand"/>
                <w:color w:val="000000"/>
                <w:sz w:val="22"/>
                <w:szCs w:val="22"/>
              </w:rPr>
              <w:t>English as a foreign language teacher</w:t>
            </w:r>
          </w:p>
          <w:p w14:paraId="1E97CE16" w14:textId="77777777" w:rsidR="00E856E9" w:rsidRDefault="00E856E9" w:rsidP="00E856E9">
            <w:pPr>
              <w:pStyle w:val="NormalWeb"/>
              <w:spacing w:before="0" w:beforeAutospacing="0" w:after="0" w:afterAutospacing="0"/>
              <w:jc w:val="both"/>
            </w:pPr>
            <w:r>
              <w:rPr>
                <w:rFonts w:ascii="Quicksand" w:hAnsi="Quicksand"/>
                <w:color w:val="000000"/>
                <w:sz w:val="22"/>
                <w:szCs w:val="22"/>
              </w:rPr>
              <w:t xml:space="preserve">Lexicographer </w:t>
            </w:r>
            <w:r>
              <w:rPr>
                <w:rFonts w:ascii="Quicksand" w:hAnsi="Quicksand"/>
                <w:i/>
                <w:iCs/>
                <w:color w:val="000000"/>
                <w:sz w:val="22"/>
                <w:szCs w:val="22"/>
              </w:rPr>
              <w:t>(a compiler of dictionaries)</w:t>
            </w:r>
          </w:p>
          <w:p w14:paraId="40C9D1A6" w14:textId="77777777" w:rsidR="00E856E9" w:rsidRDefault="00E856E9" w:rsidP="00E856E9">
            <w:pPr>
              <w:pStyle w:val="NormalWeb"/>
              <w:spacing w:before="0" w:beforeAutospacing="0" w:after="0" w:afterAutospacing="0"/>
              <w:jc w:val="both"/>
            </w:pPr>
            <w:r>
              <w:rPr>
                <w:rFonts w:ascii="Quicksand" w:hAnsi="Quicksand"/>
                <w:color w:val="000000"/>
                <w:sz w:val="22"/>
                <w:szCs w:val="22"/>
              </w:rPr>
              <w:t>Private tutor</w:t>
            </w:r>
          </w:p>
          <w:p w14:paraId="197C94DD" w14:textId="77777777" w:rsidR="00E856E9" w:rsidRDefault="00E856E9" w:rsidP="00E856E9">
            <w:pPr>
              <w:pStyle w:val="NormalWeb"/>
              <w:spacing w:before="0" w:beforeAutospacing="0" w:after="0" w:afterAutospacing="0"/>
              <w:jc w:val="both"/>
            </w:pPr>
            <w:r>
              <w:rPr>
                <w:rFonts w:ascii="Quicksand" w:hAnsi="Quicksand"/>
                <w:color w:val="000000"/>
                <w:sz w:val="22"/>
                <w:szCs w:val="22"/>
              </w:rPr>
              <w:t>Publishing copy-editor/</w:t>
            </w:r>
            <w:proofErr w:type="spellStart"/>
            <w:r>
              <w:rPr>
                <w:rFonts w:ascii="Quicksand" w:hAnsi="Quicksand"/>
                <w:color w:val="000000"/>
                <w:sz w:val="22"/>
                <w:szCs w:val="22"/>
              </w:rPr>
              <w:t>proofreader</w:t>
            </w:r>
            <w:proofErr w:type="spellEnd"/>
          </w:p>
          <w:p w14:paraId="5B67A7AB" w14:textId="77777777" w:rsidR="00E856E9" w:rsidRDefault="00E856E9" w:rsidP="00E856E9">
            <w:pPr>
              <w:pStyle w:val="NormalWeb"/>
              <w:spacing w:before="0" w:beforeAutospacing="0" w:after="0" w:afterAutospacing="0"/>
              <w:jc w:val="both"/>
            </w:pPr>
            <w:r>
              <w:rPr>
                <w:rFonts w:ascii="Quicksand" w:hAnsi="Quicksand"/>
                <w:color w:val="000000"/>
                <w:sz w:val="22"/>
                <w:szCs w:val="22"/>
              </w:rPr>
              <w:t>Secondary school or college teacher</w:t>
            </w:r>
          </w:p>
          <w:p w14:paraId="32982C9B" w14:textId="77777777" w:rsidR="00E856E9" w:rsidRDefault="00E856E9" w:rsidP="00E856E9">
            <w:pPr>
              <w:pStyle w:val="NormalWeb"/>
              <w:spacing w:before="0" w:beforeAutospacing="0" w:after="0" w:afterAutospacing="0"/>
              <w:jc w:val="both"/>
            </w:pPr>
            <w:r>
              <w:rPr>
                <w:rFonts w:ascii="Quicksand" w:hAnsi="Quicksand"/>
                <w:color w:val="000000"/>
                <w:sz w:val="22"/>
                <w:szCs w:val="22"/>
              </w:rPr>
              <w:t>Web content manager</w:t>
            </w:r>
          </w:p>
          <w:p w14:paraId="12F3F5DA" w14:textId="77777777" w:rsidR="00E856E9" w:rsidRDefault="00E856E9" w:rsidP="00E856E9">
            <w:pPr>
              <w:pStyle w:val="NormalWeb"/>
              <w:spacing w:before="0" w:beforeAutospacing="0" w:after="0" w:afterAutospacing="0"/>
              <w:jc w:val="both"/>
            </w:pPr>
            <w:r>
              <w:rPr>
                <w:rFonts w:ascii="Quicksand" w:hAnsi="Quicksand"/>
                <w:color w:val="000000"/>
                <w:sz w:val="22"/>
                <w:szCs w:val="22"/>
              </w:rPr>
              <w:t>Writer</w:t>
            </w:r>
          </w:p>
          <w:p w14:paraId="342B60DF" w14:textId="77777777" w:rsidR="00E856E9" w:rsidRDefault="00E856E9" w:rsidP="00E856E9">
            <w:pPr>
              <w:pStyle w:val="NormalWeb"/>
              <w:spacing w:before="0" w:beforeAutospacing="0" w:after="0" w:afterAutospacing="0"/>
              <w:jc w:val="both"/>
            </w:pPr>
            <w:r>
              <w:rPr>
                <w:rFonts w:ascii="Quicksand" w:hAnsi="Quicksand"/>
                <w:color w:val="000000"/>
                <w:sz w:val="22"/>
                <w:szCs w:val="22"/>
              </w:rPr>
              <w:t>Speech therapist</w:t>
            </w:r>
          </w:p>
          <w:p w14:paraId="6D7366C5" w14:textId="77777777" w:rsidR="00BF2877" w:rsidRDefault="00BF2877">
            <w:pPr>
              <w:widowControl w:val="0"/>
              <w:spacing w:line="240" w:lineRule="auto"/>
              <w:rPr>
                <w:rFonts w:ascii="Quicksand" w:eastAsia="Quicksand" w:hAnsi="Quicksand" w:cs="Quicksand"/>
                <w:b/>
              </w:rPr>
            </w:pPr>
          </w:p>
        </w:tc>
        <w:tc>
          <w:tcPr>
            <w:tcW w:w="4875" w:type="dxa"/>
            <w:shd w:val="clear" w:color="auto" w:fill="auto"/>
            <w:tcMar>
              <w:top w:w="100" w:type="dxa"/>
              <w:left w:w="100" w:type="dxa"/>
              <w:bottom w:w="100" w:type="dxa"/>
              <w:right w:w="100" w:type="dxa"/>
            </w:tcMar>
          </w:tcPr>
          <w:p w14:paraId="0D240F2D" w14:textId="77777777" w:rsidR="00E856E9" w:rsidRDefault="00E856E9" w:rsidP="00E856E9">
            <w:pPr>
              <w:pStyle w:val="NormalWeb"/>
              <w:spacing w:before="0" w:beforeAutospacing="0" w:after="0" w:afterAutospacing="0"/>
              <w:jc w:val="both"/>
            </w:pPr>
            <w:r>
              <w:rPr>
                <w:rFonts w:ascii="Quicksand" w:hAnsi="Quicksand"/>
                <w:color w:val="000000"/>
                <w:sz w:val="22"/>
                <w:szCs w:val="22"/>
              </w:rPr>
              <w:t>Academic librarian</w:t>
            </w:r>
          </w:p>
          <w:p w14:paraId="3B66DADC" w14:textId="77777777" w:rsidR="00E856E9" w:rsidRDefault="00E856E9" w:rsidP="00E856E9">
            <w:pPr>
              <w:pStyle w:val="NormalWeb"/>
              <w:spacing w:before="0" w:beforeAutospacing="0" w:after="0" w:afterAutospacing="0"/>
              <w:jc w:val="both"/>
            </w:pPr>
            <w:r>
              <w:rPr>
                <w:rFonts w:ascii="Quicksand" w:hAnsi="Quicksand"/>
                <w:color w:val="000000"/>
                <w:sz w:val="22"/>
                <w:szCs w:val="22"/>
              </w:rPr>
              <w:t>Advertising copywriter</w:t>
            </w:r>
          </w:p>
          <w:p w14:paraId="73E6F586" w14:textId="77777777" w:rsidR="00E856E9" w:rsidRDefault="00E856E9" w:rsidP="00E856E9">
            <w:pPr>
              <w:pStyle w:val="NormalWeb"/>
              <w:spacing w:before="0" w:beforeAutospacing="0" w:after="0" w:afterAutospacing="0"/>
              <w:jc w:val="both"/>
            </w:pPr>
            <w:r>
              <w:rPr>
                <w:rFonts w:ascii="Quicksand" w:hAnsi="Quicksand"/>
                <w:color w:val="000000"/>
                <w:sz w:val="22"/>
                <w:szCs w:val="22"/>
              </w:rPr>
              <w:t>Archivist</w:t>
            </w:r>
          </w:p>
          <w:p w14:paraId="7E65FA15" w14:textId="77777777" w:rsidR="00E856E9" w:rsidRDefault="00E856E9" w:rsidP="00E856E9">
            <w:pPr>
              <w:pStyle w:val="NormalWeb"/>
              <w:spacing w:before="0" w:beforeAutospacing="0" w:after="0" w:afterAutospacing="0"/>
              <w:jc w:val="both"/>
            </w:pPr>
            <w:r>
              <w:rPr>
                <w:rFonts w:ascii="Quicksand" w:hAnsi="Quicksand"/>
                <w:color w:val="000000"/>
                <w:sz w:val="22"/>
                <w:szCs w:val="22"/>
              </w:rPr>
              <w:t>Arts administrator</w:t>
            </w:r>
          </w:p>
          <w:p w14:paraId="2937E0C1" w14:textId="77777777" w:rsidR="00E856E9" w:rsidRDefault="00E856E9" w:rsidP="00E856E9">
            <w:pPr>
              <w:pStyle w:val="NormalWeb"/>
              <w:spacing w:before="0" w:beforeAutospacing="0" w:after="0" w:afterAutospacing="0"/>
              <w:jc w:val="both"/>
            </w:pPr>
            <w:r>
              <w:rPr>
                <w:rFonts w:ascii="Quicksand" w:hAnsi="Quicksand"/>
                <w:color w:val="000000"/>
                <w:sz w:val="22"/>
                <w:szCs w:val="22"/>
              </w:rPr>
              <w:t>Education consultant</w:t>
            </w:r>
          </w:p>
          <w:p w14:paraId="5FB61FF5" w14:textId="77777777" w:rsidR="00E856E9" w:rsidRDefault="00E856E9" w:rsidP="00E856E9">
            <w:pPr>
              <w:pStyle w:val="NormalWeb"/>
              <w:spacing w:before="0" w:beforeAutospacing="0" w:after="0" w:afterAutospacing="0"/>
              <w:jc w:val="both"/>
            </w:pPr>
            <w:r>
              <w:rPr>
                <w:rFonts w:ascii="Quicksand" w:hAnsi="Quicksand"/>
                <w:color w:val="000000"/>
                <w:sz w:val="22"/>
                <w:szCs w:val="22"/>
              </w:rPr>
              <w:t>Information officer</w:t>
            </w:r>
          </w:p>
          <w:p w14:paraId="68F4DDA8" w14:textId="77777777" w:rsidR="00E856E9" w:rsidRDefault="00E856E9" w:rsidP="00E856E9">
            <w:pPr>
              <w:pStyle w:val="NormalWeb"/>
              <w:spacing w:before="0" w:beforeAutospacing="0" w:after="0" w:afterAutospacing="0"/>
              <w:jc w:val="both"/>
            </w:pPr>
            <w:r>
              <w:rPr>
                <w:rFonts w:ascii="Quicksand" w:hAnsi="Quicksand"/>
                <w:color w:val="000000"/>
                <w:sz w:val="22"/>
                <w:szCs w:val="22"/>
              </w:rPr>
              <w:t>Learning mentor</w:t>
            </w:r>
          </w:p>
          <w:p w14:paraId="14E86634" w14:textId="77777777" w:rsidR="00E856E9" w:rsidRDefault="00E856E9" w:rsidP="00E856E9">
            <w:pPr>
              <w:pStyle w:val="NormalWeb"/>
              <w:spacing w:before="0" w:beforeAutospacing="0" w:after="0" w:afterAutospacing="0"/>
              <w:jc w:val="both"/>
            </w:pPr>
            <w:r>
              <w:rPr>
                <w:rFonts w:ascii="Quicksand" w:hAnsi="Quicksand"/>
                <w:color w:val="000000"/>
                <w:sz w:val="22"/>
                <w:szCs w:val="22"/>
              </w:rPr>
              <w:t>Marketing executive</w:t>
            </w:r>
          </w:p>
          <w:p w14:paraId="32A58925" w14:textId="77777777" w:rsidR="00E856E9" w:rsidRDefault="00E856E9" w:rsidP="00E856E9">
            <w:pPr>
              <w:pStyle w:val="NormalWeb"/>
              <w:spacing w:before="0" w:beforeAutospacing="0" w:after="0" w:afterAutospacing="0"/>
              <w:jc w:val="both"/>
            </w:pPr>
            <w:r>
              <w:rPr>
                <w:rFonts w:ascii="Quicksand" w:hAnsi="Quicksand"/>
                <w:color w:val="000000"/>
                <w:sz w:val="22"/>
                <w:szCs w:val="22"/>
              </w:rPr>
              <w:t>Media researcher</w:t>
            </w:r>
          </w:p>
          <w:p w14:paraId="138B2962" w14:textId="77777777" w:rsidR="00E856E9" w:rsidRDefault="00E856E9" w:rsidP="00E856E9">
            <w:pPr>
              <w:pStyle w:val="NormalWeb"/>
              <w:spacing w:before="0" w:beforeAutospacing="0" w:after="0" w:afterAutospacing="0"/>
              <w:jc w:val="both"/>
            </w:pPr>
            <w:r>
              <w:rPr>
                <w:rFonts w:ascii="Quicksand" w:hAnsi="Quicksand"/>
                <w:color w:val="000000"/>
                <w:sz w:val="22"/>
                <w:szCs w:val="22"/>
              </w:rPr>
              <w:t xml:space="preserve">PPC specialist </w:t>
            </w:r>
            <w:r>
              <w:rPr>
                <w:rFonts w:ascii="Quicksand" w:hAnsi="Quicksand"/>
                <w:i/>
                <w:iCs/>
                <w:color w:val="000000"/>
                <w:sz w:val="22"/>
                <w:szCs w:val="22"/>
              </w:rPr>
              <w:t>(Internet advertiser)</w:t>
            </w:r>
          </w:p>
          <w:p w14:paraId="5CBF5F61" w14:textId="77777777" w:rsidR="00E856E9" w:rsidRDefault="00E856E9" w:rsidP="00E856E9">
            <w:pPr>
              <w:pStyle w:val="NormalWeb"/>
              <w:spacing w:before="0" w:beforeAutospacing="0" w:after="0" w:afterAutospacing="0"/>
              <w:jc w:val="both"/>
            </w:pPr>
            <w:r>
              <w:rPr>
                <w:rFonts w:ascii="Quicksand" w:hAnsi="Quicksand"/>
                <w:color w:val="000000"/>
                <w:sz w:val="22"/>
                <w:szCs w:val="22"/>
              </w:rPr>
              <w:t>Primary school teacher</w:t>
            </w:r>
          </w:p>
          <w:p w14:paraId="34BAF0B8" w14:textId="77777777" w:rsidR="00E856E9" w:rsidRDefault="00E856E9" w:rsidP="00E856E9">
            <w:pPr>
              <w:pStyle w:val="NormalWeb"/>
              <w:spacing w:before="0" w:beforeAutospacing="0" w:after="0" w:afterAutospacing="0"/>
              <w:jc w:val="both"/>
            </w:pPr>
            <w:r>
              <w:rPr>
                <w:rFonts w:ascii="Quicksand" w:hAnsi="Quicksand"/>
                <w:color w:val="000000"/>
                <w:sz w:val="22"/>
                <w:szCs w:val="22"/>
              </w:rPr>
              <w:t>Public relations officer</w:t>
            </w:r>
          </w:p>
          <w:p w14:paraId="02B18C94" w14:textId="77777777" w:rsidR="00E856E9" w:rsidRDefault="00E856E9" w:rsidP="00E856E9">
            <w:pPr>
              <w:pStyle w:val="NormalWeb"/>
              <w:spacing w:before="0" w:beforeAutospacing="0" w:after="0" w:afterAutospacing="0"/>
              <w:jc w:val="both"/>
            </w:pPr>
            <w:r>
              <w:rPr>
                <w:rFonts w:ascii="Quicksand" w:hAnsi="Quicksand"/>
                <w:color w:val="000000"/>
                <w:sz w:val="22"/>
                <w:szCs w:val="22"/>
              </w:rPr>
              <w:t>Records manager</w:t>
            </w:r>
          </w:p>
          <w:p w14:paraId="706AB30C" w14:textId="77777777" w:rsidR="00E856E9" w:rsidRDefault="00E856E9" w:rsidP="00E856E9">
            <w:pPr>
              <w:pStyle w:val="NormalWeb"/>
              <w:spacing w:before="0" w:beforeAutospacing="0" w:after="0" w:afterAutospacing="0"/>
              <w:jc w:val="both"/>
            </w:pPr>
            <w:r>
              <w:rPr>
                <w:rFonts w:ascii="Quicksand" w:hAnsi="Quicksand"/>
                <w:color w:val="000000"/>
                <w:sz w:val="22"/>
                <w:szCs w:val="22"/>
              </w:rPr>
              <w:t>Social media manager</w:t>
            </w:r>
          </w:p>
          <w:p w14:paraId="229E69A3" w14:textId="4F91D425" w:rsidR="00BF2877" w:rsidRPr="00E856E9" w:rsidRDefault="00E856E9" w:rsidP="00E856E9">
            <w:pPr>
              <w:pStyle w:val="NormalWeb"/>
              <w:spacing w:before="0" w:beforeAutospacing="0" w:after="0" w:afterAutospacing="0"/>
            </w:pPr>
            <w:r>
              <w:rPr>
                <w:rFonts w:ascii="Quicksand" w:hAnsi="Quicksand"/>
                <w:color w:val="000000"/>
                <w:sz w:val="22"/>
                <w:szCs w:val="22"/>
              </w:rPr>
              <w:t>TV &amp; film production</w:t>
            </w:r>
          </w:p>
        </w:tc>
      </w:tr>
    </w:tbl>
    <w:p w14:paraId="4B0A540E" w14:textId="117FEDDC" w:rsidR="00E856E9" w:rsidRDefault="00E856E9">
      <w:pPr>
        <w:spacing w:line="240" w:lineRule="auto"/>
        <w:jc w:val="center"/>
        <w:rPr>
          <w:rFonts w:ascii="Calibri" w:eastAsia="Calibri" w:hAnsi="Calibri" w:cs="Calibri"/>
          <w:b/>
          <w:sz w:val="36"/>
          <w:szCs w:val="36"/>
          <w:u w:val="single"/>
        </w:rPr>
      </w:pPr>
    </w:p>
    <w:p w14:paraId="2A75DD9A" w14:textId="11DDBEB7" w:rsidR="0005348A" w:rsidRDefault="0005348A">
      <w:pPr>
        <w:spacing w:line="240" w:lineRule="auto"/>
        <w:jc w:val="center"/>
        <w:rPr>
          <w:rFonts w:ascii="Calibri" w:eastAsia="Calibri" w:hAnsi="Calibri" w:cs="Calibri"/>
          <w:b/>
          <w:sz w:val="36"/>
          <w:szCs w:val="36"/>
          <w:u w:val="single"/>
        </w:rPr>
      </w:pPr>
    </w:p>
    <w:p w14:paraId="0A4A6C7F" w14:textId="1D2438D3" w:rsidR="0005348A" w:rsidRDefault="0005348A">
      <w:pPr>
        <w:spacing w:line="240" w:lineRule="auto"/>
        <w:jc w:val="center"/>
        <w:rPr>
          <w:rFonts w:ascii="Calibri" w:eastAsia="Calibri" w:hAnsi="Calibri" w:cs="Calibri"/>
          <w:b/>
          <w:sz w:val="36"/>
          <w:szCs w:val="36"/>
          <w:u w:val="single"/>
        </w:rPr>
      </w:pPr>
    </w:p>
    <w:p w14:paraId="7506F4ED" w14:textId="3F3FD6A7" w:rsidR="00BF2877" w:rsidRDefault="0005348A">
      <w:pPr>
        <w:spacing w:line="240" w:lineRule="auto"/>
        <w:jc w:val="center"/>
        <w:rPr>
          <w:rFonts w:ascii="Calibri" w:eastAsia="Calibri" w:hAnsi="Calibri" w:cs="Calibri"/>
          <w:b/>
          <w:sz w:val="36"/>
          <w:szCs w:val="36"/>
          <w:u w:val="single"/>
        </w:rPr>
      </w:pPr>
      <w:r>
        <w:rPr>
          <w:rFonts w:ascii="Calibri" w:eastAsia="Calibri" w:hAnsi="Calibri" w:cs="Calibri"/>
          <w:noProof/>
          <w:sz w:val="20"/>
          <w:szCs w:val="20"/>
        </w:rPr>
        <w:lastRenderedPageBreak/>
        <w:drawing>
          <wp:anchor distT="0" distB="0" distL="0" distR="0" simplePos="0" relativeHeight="251664384" behindDoc="0" locked="0" layoutInCell="1" hidden="0" allowOverlap="1" wp14:anchorId="66161365" wp14:editId="67AF86C0">
            <wp:simplePos x="0" y="0"/>
            <wp:positionH relativeFrom="page">
              <wp:posOffset>6726169</wp:posOffset>
            </wp:positionH>
            <wp:positionV relativeFrom="page">
              <wp:posOffset>151465</wp:posOffset>
            </wp:positionV>
            <wp:extent cx="638446" cy="476834"/>
            <wp:effectExtent l="0" t="0" r="0" b="0"/>
            <wp:wrapTopAndBottom distT="0" distB="0"/>
            <wp:docPr id="10" name="image8.jpg" descr="https://typeset-beta.imgix.net/rehost/2016/9/13/6e9004b9-46f1-41c5-b3a6-e8bfcf4a806b.jpg"/>
            <wp:cNvGraphicFramePr/>
            <a:graphic xmlns:a="http://schemas.openxmlformats.org/drawingml/2006/main">
              <a:graphicData uri="http://schemas.openxmlformats.org/drawingml/2006/picture">
                <pic:pic xmlns:pic="http://schemas.openxmlformats.org/drawingml/2006/picture">
                  <pic:nvPicPr>
                    <pic:cNvPr id="0" name="image8.jpg" descr="https://typeset-beta.imgix.net/rehost/2016/9/13/6e9004b9-46f1-41c5-b3a6-e8bfcf4a806b.jpg"/>
                    <pic:cNvPicPr preferRelativeResize="0"/>
                  </pic:nvPicPr>
                  <pic:blipFill>
                    <a:blip r:embed="rId44"/>
                    <a:srcRect/>
                    <a:stretch>
                      <a:fillRect/>
                    </a:stretch>
                  </pic:blipFill>
                  <pic:spPr>
                    <a:xfrm>
                      <a:off x="0" y="0"/>
                      <a:ext cx="642617" cy="479949"/>
                    </a:xfrm>
                    <a:prstGeom prst="rect">
                      <a:avLst/>
                    </a:prstGeom>
                    <a:ln/>
                  </pic:spPr>
                </pic:pic>
              </a:graphicData>
            </a:graphic>
            <wp14:sizeRelH relativeFrom="margin">
              <wp14:pctWidth>0</wp14:pctWidth>
            </wp14:sizeRelH>
            <wp14:sizeRelV relativeFrom="margin">
              <wp14:pctHeight>0</wp14:pctHeight>
            </wp14:sizeRelV>
          </wp:anchor>
        </w:drawing>
      </w:r>
      <w:r w:rsidR="0023129F">
        <w:rPr>
          <w:rFonts w:ascii="Calibri" w:eastAsia="Calibri" w:hAnsi="Calibri" w:cs="Calibri"/>
          <w:b/>
          <w:sz w:val="36"/>
          <w:szCs w:val="36"/>
          <w:u w:val="single"/>
        </w:rPr>
        <w:t>ENGLISH LANGUAGE READING LIST</w:t>
      </w:r>
    </w:p>
    <w:p w14:paraId="26EF0EE7" w14:textId="77777777" w:rsidR="00BF2877" w:rsidRDefault="00BF2877">
      <w:pPr>
        <w:spacing w:line="240" w:lineRule="auto"/>
        <w:jc w:val="center"/>
        <w:rPr>
          <w:rFonts w:ascii="Calibri" w:eastAsia="Calibri" w:hAnsi="Calibri" w:cs="Calibri"/>
          <w:b/>
          <w:sz w:val="24"/>
          <w:szCs w:val="24"/>
          <w:u w:val="single"/>
        </w:rPr>
      </w:pPr>
    </w:p>
    <w:p w14:paraId="3C1B6F7D" w14:textId="77777777" w:rsidR="00BF2877" w:rsidRDefault="0023129F">
      <w:pPr>
        <w:spacing w:after="200"/>
        <w:jc w:val="both"/>
        <w:rPr>
          <w:rFonts w:ascii="Calibri" w:eastAsia="Calibri" w:hAnsi="Calibri" w:cs="Calibri"/>
          <w:b/>
          <w:i/>
          <w:sz w:val="20"/>
          <w:szCs w:val="20"/>
        </w:rPr>
      </w:pPr>
      <w:r>
        <w:rPr>
          <w:rFonts w:ascii="Calibri" w:eastAsia="Calibri" w:hAnsi="Calibri" w:cs="Calibri"/>
          <w:b/>
          <w:i/>
          <w:sz w:val="20"/>
          <w:szCs w:val="20"/>
        </w:rPr>
        <w:t>Keep reading throughout the course, to improve your vocabulary, sentence-structure and imaginative skills, not to mention your knowledge about language and the world itself.</w:t>
      </w:r>
    </w:p>
    <w:p w14:paraId="0390D166" w14:textId="77777777" w:rsidR="00BF2877" w:rsidRDefault="0023129F">
      <w:pPr>
        <w:spacing w:after="120"/>
        <w:ind w:left="425" w:right="265"/>
        <w:rPr>
          <w:rFonts w:ascii="Calibri" w:eastAsia="Calibri" w:hAnsi="Calibri" w:cs="Calibri"/>
          <w:i/>
          <w:sz w:val="20"/>
          <w:szCs w:val="20"/>
        </w:rPr>
      </w:pPr>
      <w:r>
        <w:rPr>
          <w:rFonts w:ascii="Calibri" w:eastAsia="Calibri" w:hAnsi="Calibri" w:cs="Calibri"/>
          <w:b/>
          <w:sz w:val="20"/>
          <w:szCs w:val="20"/>
        </w:rPr>
        <w:t>George Orwell:</w:t>
      </w:r>
      <w:r>
        <w:rPr>
          <w:rFonts w:ascii="Calibri" w:eastAsia="Calibri" w:hAnsi="Calibri" w:cs="Calibri"/>
          <w:sz w:val="20"/>
          <w:szCs w:val="20"/>
        </w:rPr>
        <w:t xml:space="preserve"> ‘Nineteen Eighty-Four’ </w:t>
      </w:r>
      <w:r>
        <w:rPr>
          <w:rFonts w:ascii="Calibri" w:eastAsia="Calibri" w:hAnsi="Calibri" w:cs="Calibri"/>
          <w:i/>
          <w:sz w:val="20"/>
          <w:szCs w:val="20"/>
        </w:rPr>
        <w:t>(A dystopian novel exploring a world in which language and thought are controlled by the state.)</w:t>
      </w:r>
    </w:p>
    <w:p w14:paraId="65BDF85D" w14:textId="77777777" w:rsidR="00BF2877" w:rsidRDefault="0023129F">
      <w:pPr>
        <w:spacing w:after="120"/>
        <w:ind w:left="425" w:right="265"/>
        <w:rPr>
          <w:rFonts w:ascii="Calibri" w:eastAsia="Calibri" w:hAnsi="Calibri" w:cs="Calibri"/>
          <w:i/>
          <w:sz w:val="20"/>
          <w:szCs w:val="20"/>
        </w:rPr>
      </w:pPr>
      <w:r>
        <w:rPr>
          <w:rFonts w:ascii="Calibri" w:eastAsia="Calibri" w:hAnsi="Calibri" w:cs="Calibri"/>
          <w:b/>
          <w:sz w:val="20"/>
          <w:szCs w:val="20"/>
        </w:rPr>
        <w:t>Anthony Burgess:</w:t>
      </w:r>
      <w:r>
        <w:rPr>
          <w:rFonts w:ascii="Calibri" w:eastAsia="Calibri" w:hAnsi="Calibri" w:cs="Calibri"/>
          <w:sz w:val="20"/>
          <w:szCs w:val="20"/>
        </w:rPr>
        <w:t xml:space="preserve"> ‘A Clockwork Orange’ </w:t>
      </w:r>
      <w:r>
        <w:rPr>
          <w:rFonts w:ascii="Calibri" w:eastAsia="Calibri" w:hAnsi="Calibri" w:cs="Calibri"/>
          <w:i/>
          <w:sz w:val="20"/>
          <w:szCs w:val="20"/>
        </w:rPr>
        <w:t xml:space="preserve">(A nightmarish vision of a future world, written in a highly creative mix of languages, in which Alex and his </w:t>
      </w:r>
      <w:proofErr w:type="spellStart"/>
      <w:r>
        <w:rPr>
          <w:rFonts w:ascii="Calibri" w:eastAsia="Calibri" w:hAnsi="Calibri" w:cs="Calibri"/>
          <w:i/>
          <w:sz w:val="20"/>
          <w:szCs w:val="20"/>
        </w:rPr>
        <w:t>droogs</w:t>
      </w:r>
      <w:proofErr w:type="spellEnd"/>
      <w:r>
        <w:rPr>
          <w:rFonts w:ascii="Calibri" w:eastAsia="Calibri" w:hAnsi="Calibri" w:cs="Calibri"/>
          <w:i/>
          <w:sz w:val="20"/>
          <w:szCs w:val="20"/>
        </w:rPr>
        <w:t xml:space="preserve"> wreak havoc, until the state steps in to force him to comply.)</w:t>
      </w:r>
    </w:p>
    <w:p w14:paraId="43EDFE79" w14:textId="77777777" w:rsidR="00BF2877" w:rsidRDefault="0023129F">
      <w:pPr>
        <w:spacing w:after="120"/>
        <w:ind w:left="425" w:right="265"/>
        <w:rPr>
          <w:rFonts w:ascii="Calibri" w:eastAsia="Calibri" w:hAnsi="Calibri" w:cs="Calibri"/>
          <w:i/>
          <w:sz w:val="20"/>
          <w:szCs w:val="20"/>
        </w:rPr>
      </w:pPr>
      <w:r>
        <w:rPr>
          <w:rFonts w:ascii="Calibri" w:eastAsia="Calibri" w:hAnsi="Calibri" w:cs="Calibri"/>
          <w:b/>
          <w:sz w:val="20"/>
          <w:szCs w:val="20"/>
        </w:rPr>
        <w:t xml:space="preserve">Emma </w:t>
      </w:r>
      <w:proofErr w:type="spellStart"/>
      <w:r>
        <w:rPr>
          <w:rFonts w:ascii="Calibri" w:eastAsia="Calibri" w:hAnsi="Calibri" w:cs="Calibri"/>
          <w:b/>
          <w:sz w:val="20"/>
          <w:szCs w:val="20"/>
        </w:rPr>
        <w:t>Donaghue</w:t>
      </w:r>
      <w:proofErr w:type="spellEnd"/>
      <w:r>
        <w:rPr>
          <w:rFonts w:ascii="Calibri" w:eastAsia="Calibri" w:hAnsi="Calibri" w:cs="Calibri"/>
          <w:sz w:val="20"/>
          <w:szCs w:val="20"/>
        </w:rPr>
        <w:t xml:space="preserve">: ‘Room’ </w:t>
      </w:r>
      <w:r>
        <w:rPr>
          <w:rFonts w:ascii="Calibri" w:eastAsia="Calibri" w:hAnsi="Calibri" w:cs="Calibri"/>
          <w:i/>
          <w:sz w:val="20"/>
          <w:szCs w:val="20"/>
        </w:rPr>
        <w:t xml:space="preserve">(Written from the perspective of a child at the telegraphic speech-stage, this examines a mother and child, released from abduction and how they cope with the world beyond the room in which they were confined for years.) </w:t>
      </w:r>
    </w:p>
    <w:p w14:paraId="1C483702" w14:textId="77777777" w:rsidR="00BF2877" w:rsidRDefault="0023129F">
      <w:pPr>
        <w:spacing w:after="120"/>
        <w:ind w:left="425" w:right="265"/>
        <w:rPr>
          <w:rFonts w:ascii="Calibri" w:eastAsia="Calibri" w:hAnsi="Calibri" w:cs="Calibri"/>
          <w:sz w:val="20"/>
          <w:szCs w:val="20"/>
        </w:rPr>
      </w:pPr>
      <w:r>
        <w:rPr>
          <w:rFonts w:ascii="Calibri" w:eastAsia="Calibri" w:hAnsi="Calibri" w:cs="Calibri"/>
          <w:b/>
          <w:sz w:val="20"/>
          <w:szCs w:val="20"/>
        </w:rPr>
        <w:t>Melvyn Bragg:</w:t>
      </w:r>
      <w:r>
        <w:rPr>
          <w:rFonts w:ascii="Calibri" w:eastAsia="Calibri" w:hAnsi="Calibri" w:cs="Calibri"/>
          <w:sz w:val="20"/>
          <w:szCs w:val="20"/>
        </w:rPr>
        <w:t xml:space="preserve"> ‘The Adventure of English’ </w:t>
      </w:r>
      <w:r>
        <w:rPr>
          <w:rFonts w:ascii="Calibri" w:eastAsia="Calibri" w:hAnsi="Calibri" w:cs="Calibri"/>
          <w:i/>
          <w:sz w:val="20"/>
          <w:szCs w:val="20"/>
        </w:rPr>
        <w:t>(This book is at the heart of the Language Change course in Year 2 and gives a fascinating insight into 2000 years of language-change.)</w:t>
      </w:r>
      <w:r>
        <w:rPr>
          <w:rFonts w:ascii="Calibri" w:eastAsia="Calibri" w:hAnsi="Calibri" w:cs="Calibri"/>
          <w:sz w:val="20"/>
          <w:szCs w:val="20"/>
        </w:rPr>
        <w:t xml:space="preserve"> </w:t>
      </w:r>
    </w:p>
    <w:p w14:paraId="19731368" w14:textId="77777777" w:rsidR="00BF2877" w:rsidRDefault="0023129F">
      <w:pPr>
        <w:spacing w:after="120"/>
        <w:ind w:left="425" w:right="265"/>
        <w:rPr>
          <w:rFonts w:ascii="Calibri" w:eastAsia="Calibri" w:hAnsi="Calibri" w:cs="Calibri"/>
          <w:i/>
          <w:sz w:val="20"/>
          <w:szCs w:val="20"/>
        </w:rPr>
      </w:pPr>
      <w:r>
        <w:rPr>
          <w:rFonts w:ascii="Calibri" w:eastAsia="Calibri" w:hAnsi="Calibri" w:cs="Calibri"/>
          <w:b/>
          <w:sz w:val="20"/>
          <w:szCs w:val="20"/>
        </w:rPr>
        <w:t>Bill Bryson:</w:t>
      </w:r>
      <w:r>
        <w:rPr>
          <w:rFonts w:ascii="Calibri" w:eastAsia="Calibri" w:hAnsi="Calibri" w:cs="Calibri"/>
          <w:sz w:val="20"/>
          <w:szCs w:val="20"/>
        </w:rPr>
        <w:t xml:space="preserve"> ‘Mother Tongue’ </w:t>
      </w:r>
      <w:r>
        <w:rPr>
          <w:rFonts w:ascii="Calibri" w:eastAsia="Calibri" w:hAnsi="Calibri" w:cs="Calibri"/>
          <w:i/>
          <w:sz w:val="20"/>
          <w:szCs w:val="20"/>
        </w:rPr>
        <w:t>(A highly entertaining book about the English language from the American writer of ‘The Thunderbolt Kid’</w:t>
      </w:r>
    </w:p>
    <w:p w14:paraId="6EBC41CA" w14:textId="77777777" w:rsidR="00BF2877" w:rsidRDefault="0023129F">
      <w:pPr>
        <w:spacing w:after="120"/>
        <w:ind w:left="425" w:right="265"/>
        <w:rPr>
          <w:rFonts w:ascii="Calibri" w:eastAsia="Calibri" w:hAnsi="Calibri" w:cs="Calibri"/>
          <w:sz w:val="20"/>
          <w:szCs w:val="20"/>
        </w:rPr>
      </w:pPr>
      <w:r>
        <w:rPr>
          <w:rFonts w:ascii="Calibri" w:eastAsia="Calibri" w:hAnsi="Calibri" w:cs="Calibri"/>
          <w:b/>
          <w:sz w:val="20"/>
          <w:szCs w:val="20"/>
        </w:rPr>
        <w:t>Julian Norridge:</w:t>
      </w:r>
      <w:r>
        <w:rPr>
          <w:rFonts w:ascii="Calibri" w:eastAsia="Calibri" w:hAnsi="Calibri" w:cs="Calibri"/>
          <w:sz w:val="20"/>
          <w:szCs w:val="20"/>
        </w:rPr>
        <w:t xml:space="preserve"> ‘Can We Have our Balls Back, please?’ </w:t>
      </w:r>
      <w:r>
        <w:rPr>
          <w:rFonts w:ascii="Calibri" w:eastAsia="Calibri" w:hAnsi="Calibri" w:cs="Calibri"/>
          <w:i/>
          <w:sz w:val="20"/>
          <w:szCs w:val="20"/>
        </w:rPr>
        <w:t>(An amusing history of the language of sport)</w:t>
      </w:r>
    </w:p>
    <w:p w14:paraId="4734C763" w14:textId="77777777" w:rsidR="00BF2877" w:rsidRDefault="0023129F">
      <w:pPr>
        <w:spacing w:after="120"/>
        <w:ind w:left="425" w:right="265"/>
        <w:rPr>
          <w:rFonts w:ascii="Calibri" w:eastAsia="Calibri" w:hAnsi="Calibri" w:cs="Calibri"/>
          <w:i/>
          <w:color w:val="FF0000"/>
          <w:sz w:val="20"/>
          <w:szCs w:val="20"/>
        </w:rPr>
      </w:pPr>
      <w:r>
        <w:rPr>
          <w:rFonts w:ascii="Calibri" w:eastAsia="Calibri" w:hAnsi="Calibri" w:cs="Calibri"/>
          <w:b/>
          <w:color w:val="FF0000"/>
          <w:sz w:val="20"/>
          <w:szCs w:val="20"/>
        </w:rPr>
        <w:t xml:space="preserve">David Crystal: </w:t>
      </w:r>
      <w:r>
        <w:rPr>
          <w:rFonts w:ascii="Calibri" w:eastAsia="Calibri" w:hAnsi="Calibri" w:cs="Calibri"/>
          <w:color w:val="FF0000"/>
          <w:sz w:val="20"/>
          <w:szCs w:val="20"/>
        </w:rPr>
        <w:t>‘A Little Book of Language’</w:t>
      </w:r>
      <w:r>
        <w:rPr>
          <w:rFonts w:ascii="Calibri" w:eastAsia="Calibri" w:hAnsi="Calibri" w:cs="Calibri"/>
          <w:b/>
          <w:color w:val="FF0000"/>
          <w:sz w:val="20"/>
          <w:szCs w:val="20"/>
        </w:rPr>
        <w:t xml:space="preserve"> </w:t>
      </w:r>
      <w:r>
        <w:rPr>
          <w:rFonts w:ascii="Calibri" w:eastAsia="Calibri" w:hAnsi="Calibri" w:cs="Calibri"/>
          <w:i/>
          <w:color w:val="FF0000"/>
          <w:sz w:val="20"/>
          <w:szCs w:val="20"/>
        </w:rPr>
        <w:t>(A highly readable, accessible and entertaining overview of the English language in all its forms: a good one to start with)</w:t>
      </w:r>
    </w:p>
    <w:p w14:paraId="4ED1F51C" w14:textId="77777777" w:rsidR="00BF2877" w:rsidRDefault="0023129F">
      <w:pPr>
        <w:spacing w:after="120"/>
        <w:ind w:left="425" w:right="265"/>
        <w:rPr>
          <w:rFonts w:ascii="Calibri" w:eastAsia="Calibri" w:hAnsi="Calibri" w:cs="Calibri"/>
          <w:i/>
          <w:sz w:val="20"/>
          <w:szCs w:val="20"/>
        </w:rPr>
      </w:pPr>
      <w:r>
        <w:rPr>
          <w:rFonts w:ascii="Calibri" w:eastAsia="Calibri" w:hAnsi="Calibri" w:cs="Calibri"/>
          <w:b/>
          <w:sz w:val="20"/>
          <w:szCs w:val="20"/>
        </w:rPr>
        <w:t>David Crystal:</w:t>
      </w:r>
      <w:r>
        <w:rPr>
          <w:rFonts w:ascii="Calibri" w:eastAsia="Calibri" w:hAnsi="Calibri" w:cs="Calibri"/>
          <w:sz w:val="20"/>
          <w:szCs w:val="20"/>
        </w:rPr>
        <w:t xml:space="preserve"> ‘The History of English in 100 Words’ </w:t>
      </w:r>
      <w:r>
        <w:rPr>
          <w:rFonts w:ascii="Calibri" w:eastAsia="Calibri" w:hAnsi="Calibri" w:cs="Calibri"/>
          <w:i/>
          <w:sz w:val="20"/>
          <w:szCs w:val="20"/>
        </w:rPr>
        <w:t>(An entertaining and readable chat about how 100 words of ours have changed in meaning and use over time)</w:t>
      </w:r>
    </w:p>
    <w:p w14:paraId="67B50C56" w14:textId="77777777" w:rsidR="00BF2877" w:rsidRDefault="0023129F">
      <w:pPr>
        <w:spacing w:after="120"/>
        <w:ind w:left="425" w:right="265"/>
        <w:rPr>
          <w:rFonts w:ascii="Calibri" w:eastAsia="Calibri" w:hAnsi="Calibri" w:cs="Calibri"/>
          <w:i/>
          <w:sz w:val="20"/>
          <w:szCs w:val="20"/>
        </w:rPr>
      </w:pPr>
      <w:r>
        <w:rPr>
          <w:rFonts w:ascii="Calibri" w:eastAsia="Calibri" w:hAnsi="Calibri" w:cs="Calibri"/>
          <w:b/>
          <w:sz w:val="20"/>
          <w:szCs w:val="20"/>
        </w:rPr>
        <w:t>David Crystal:</w:t>
      </w:r>
      <w:r>
        <w:rPr>
          <w:rFonts w:ascii="Calibri" w:eastAsia="Calibri" w:hAnsi="Calibri" w:cs="Calibri"/>
          <w:sz w:val="20"/>
          <w:szCs w:val="20"/>
        </w:rPr>
        <w:t xml:space="preserve"> ‘The Encyclopaedia of the English Language’ </w:t>
      </w:r>
      <w:r>
        <w:rPr>
          <w:rFonts w:ascii="Calibri" w:eastAsia="Calibri" w:hAnsi="Calibri" w:cs="Calibri"/>
          <w:i/>
          <w:sz w:val="20"/>
          <w:szCs w:val="20"/>
        </w:rPr>
        <w:t>(A core reference book for this course. If you see one in a second-hand bookshop, grab it.)</w:t>
      </w:r>
    </w:p>
    <w:p w14:paraId="27A71EED" w14:textId="77777777" w:rsidR="00BF2877" w:rsidRDefault="0023129F">
      <w:pPr>
        <w:spacing w:after="120"/>
        <w:ind w:left="425" w:right="265"/>
        <w:rPr>
          <w:rFonts w:ascii="Calibri" w:eastAsia="Calibri" w:hAnsi="Calibri" w:cs="Calibri"/>
          <w:i/>
          <w:sz w:val="20"/>
          <w:szCs w:val="20"/>
        </w:rPr>
      </w:pPr>
      <w:r>
        <w:rPr>
          <w:rFonts w:ascii="Calibri" w:eastAsia="Calibri" w:hAnsi="Calibri" w:cs="Calibri"/>
          <w:b/>
          <w:sz w:val="20"/>
          <w:szCs w:val="20"/>
        </w:rPr>
        <w:t>David Crystal:</w:t>
      </w:r>
      <w:r>
        <w:rPr>
          <w:rFonts w:ascii="Calibri" w:eastAsia="Calibri" w:hAnsi="Calibri" w:cs="Calibri"/>
          <w:sz w:val="20"/>
          <w:szCs w:val="20"/>
        </w:rPr>
        <w:t xml:space="preserve"> ‘Talk to your Child’ </w:t>
      </w:r>
      <w:r>
        <w:rPr>
          <w:rFonts w:ascii="Calibri" w:eastAsia="Calibri" w:hAnsi="Calibri" w:cs="Calibri"/>
          <w:i/>
          <w:sz w:val="20"/>
          <w:szCs w:val="20"/>
        </w:rPr>
        <w:t>(A user-friendly guide to child language acquisition)</w:t>
      </w:r>
    </w:p>
    <w:p w14:paraId="515A4236" w14:textId="77777777" w:rsidR="00BF2877" w:rsidRDefault="0023129F">
      <w:pPr>
        <w:spacing w:after="120"/>
        <w:ind w:left="425" w:right="265"/>
        <w:rPr>
          <w:rFonts w:ascii="Calibri" w:eastAsia="Calibri" w:hAnsi="Calibri" w:cs="Calibri"/>
          <w:sz w:val="20"/>
          <w:szCs w:val="20"/>
        </w:rPr>
      </w:pPr>
      <w:r>
        <w:rPr>
          <w:rFonts w:ascii="Calibri" w:eastAsia="Calibri" w:hAnsi="Calibri" w:cs="Calibri"/>
          <w:b/>
          <w:sz w:val="20"/>
          <w:szCs w:val="20"/>
        </w:rPr>
        <w:t>Caitlin Moran:</w:t>
      </w:r>
      <w:r>
        <w:rPr>
          <w:rFonts w:ascii="Calibri" w:eastAsia="Calibri" w:hAnsi="Calibri" w:cs="Calibri"/>
          <w:sz w:val="20"/>
          <w:szCs w:val="20"/>
        </w:rPr>
        <w:t xml:space="preserve"> ‘How to be a Woman’ </w:t>
      </w:r>
      <w:r>
        <w:rPr>
          <w:rFonts w:ascii="Calibri" w:eastAsia="Calibri" w:hAnsi="Calibri" w:cs="Calibri"/>
          <w:i/>
          <w:sz w:val="20"/>
          <w:szCs w:val="20"/>
        </w:rPr>
        <w:t>(An accessible start to the Gender unit, answering the questions plaguing modern women)</w:t>
      </w:r>
    </w:p>
    <w:p w14:paraId="0EAB02D6" w14:textId="77777777" w:rsidR="00BF2877" w:rsidRDefault="0023129F">
      <w:pPr>
        <w:spacing w:after="120"/>
        <w:ind w:left="425" w:right="265"/>
        <w:rPr>
          <w:rFonts w:ascii="Calibri" w:eastAsia="Calibri" w:hAnsi="Calibri" w:cs="Calibri"/>
          <w:i/>
          <w:sz w:val="20"/>
          <w:szCs w:val="20"/>
        </w:rPr>
      </w:pPr>
      <w:r>
        <w:rPr>
          <w:rFonts w:ascii="Calibri" w:eastAsia="Calibri" w:hAnsi="Calibri" w:cs="Calibri"/>
          <w:b/>
          <w:sz w:val="20"/>
          <w:szCs w:val="20"/>
        </w:rPr>
        <w:t>Angela Goddard:</w:t>
      </w:r>
      <w:r>
        <w:rPr>
          <w:rFonts w:ascii="Calibri" w:eastAsia="Calibri" w:hAnsi="Calibri" w:cs="Calibri"/>
          <w:sz w:val="20"/>
          <w:szCs w:val="20"/>
        </w:rPr>
        <w:t xml:space="preserve"> ‘Doing English Language’ </w:t>
      </w:r>
      <w:r>
        <w:rPr>
          <w:rFonts w:ascii="Calibri" w:eastAsia="Calibri" w:hAnsi="Calibri" w:cs="Calibri"/>
          <w:i/>
          <w:sz w:val="20"/>
          <w:szCs w:val="20"/>
        </w:rPr>
        <w:t>(A short but comprehensive linguistic book for students)</w:t>
      </w:r>
    </w:p>
    <w:p w14:paraId="519890D3" w14:textId="77777777" w:rsidR="00BF2877" w:rsidRDefault="0023129F">
      <w:pPr>
        <w:spacing w:after="120"/>
        <w:ind w:left="425" w:right="265"/>
        <w:rPr>
          <w:rFonts w:ascii="Calibri" w:eastAsia="Calibri" w:hAnsi="Calibri" w:cs="Calibri"/>
          <w:i/>
          <w:sz w:val="20"/>
          <w:szCs w:val="20"/>
        </w:rPr>
      </w:pPr>
      <w:r>
        <w:rPr>
          <w:rFonts w:ascii="Calibri" w:eastAsia="Calibri" w:hAnsi="Calibri" w:cs="Calibri"/>
          <w:b/>
          <w:sz w:val="20"/>
          <w:szCs w:val="20"/>
        </w:rPr>
        <w:t xml:space="preserve">Stephen Pinker: </w:t>
      </w:r>
      <w:r>
        <w:rPr>
          <w:rFonts w:ascii="Calibri" w:eastAsia="Calibri" w:hAnsi="Calibri" w:cs="Calibri"/>
          <w:sz w:val="20"/>
          <w:szCs w:val="20"/>
        </w:rPr>
        <w:t xml:space="preserve">‘The Language Instinct’ </w:t>
      </w:r>
      <w:r>
        <w:rPr>
          <w:rFonts w:ascii="Calibri" w:eastAsia="Calibri" w:hAnsi="Calibri" w:cs="Calibri"/>
          <w:i/>
          <w:sz w:val="20"/>
          <w:szCs w:val="20"/>
        </w:rPr>
        <w:t>(How language makes meaning: good for the brain cells.)</w:t>
      </w:r>
    </w:p>
    <w:p w14:paraId="64F8DA9F" w14:textId="77777777" w:rsidR="00BF2877" w:rsidRDefault="0023129F">
      <w:pPr>
        <w:spacing w:after="120"/>
        <w:ind w:left="425" w:right="265"/>
        <w:rPr>
          <w:rFonts w:ascii="Calibri" w:eastAsia="Calibri" w:hAnsi="Calibri" w:cs="Calibri"/>
          <w:i/>
          <w:sz w:val="20"/>
          <w:szCs w:val="20"/>
        </w:rPr>
      </w:pPr>
      <w:r>
        <w:rPr>
          <w:rFonts w:ascii="Calibri" w:eastAsia="Calibri" w:hAnsi="Calibri" w:cs="Calibri"/>
          <w:b/>
          <w:sz w:val="20"/>
          <w:szCs w:val="20"/>
        </w:rPr>
        <w:t>Dan Clayton:</w:t>
      </w:r>
      <w:r>
        <w:rPr>
          <w:rFonts w:ascii="Calibri" w:eastAsia="Calibri" w:hAnsi="Calibri" w:cs="Calibri"/>
          <w:sz w:val="20"/>
          <w:szCs w:val="20"/>
        </w:rPr>
        <w:t xml:space="preserve"> ‘Language: ‘A Student Handbook on Key Topics and Theories’ </w:t>
      </w:r>
      <w:r>
        <w:rPr>
          <w:rFonts w:ascii="Calibri" w:eastAsia="Calibri" w:hAnsi="Calibri" w:cs="Calibri"/>
          <w:i/>
          <w:sz w:val="20"/>
          <w:szCs w:val="20"/>
        </w:rPr>
        <w:t>(A useful collection of essays and articles to widen student-understanding of key topics)</w:t>
      </w:r>
    </w:p>
    <w:p w14:paraId="39E7FC26" w14:textId="77777777" w:rsidR="00BF2877" w:rsidRDefault="0023129F">
      <w:pPr>
        <w:spacing w:after="120"/>
        <w:ind w:left="425" w:right="265"/>
        <w:rPr>
          <w:rFonts w:ascii="Calibri" w:eastAsia="Calibri" w:hAnsi="Calibri" w:cs="Calibri"/>
          <w:i/>
          <w:sz w:val="20"/>
          <w:szCs w:val="20"/>
        </w:rPr>
      </w:pPr>
      <w:r>
        <w:rPr>
          <w:rFonts w:ascii="Calibri" w:eastAsia="Calibri" w:hAnsi="Calibri" w:cs="Calibri"/>
          <w:b/>
          <w:sz w:val="20"/>
          <w:szCs w:val="20"/>
        </w:rPr>
        <w:t>Deborah Tannen:</w:t>
      </w:r>
      <w:r>
        <w:rPr>
          <w:rFonts w:ascii="Calibri" w:eastAsia="Calibri" w:hAnsi="Calibri" w:cs="Calibri"/>
          <w:sz w:val="20"/>
          <w:szCs w:val="20"/>
        </w:rPr>
        <w:t xml:space="preserve"> ‘Conversational Style: Analysing Talk amongst Friends’ </w:t>
      </w:r>
      <w:r>
        <w:rPr>
          <w:rFonts w:ascii="Calibri" w:eastAsia="Calibri" w:hAnsi="Calibri" w:cs="Calibri"/>
          <w:i/>
          <w:sz w:val="20"/>
          <w:szCs w:val="20"/>
        </w:rPr>
        <w:t>(A guide to understanding how and why we speak)</w:t>
      </w:r>
    </w:p>
    <w:p w14:paraId="13C11759" w14:textId="77777777" w:rsidR="00BF2877" w:rsidRDefault="0023129F">
      <w:pPr>
        <w:spacing w:after="120"/>
        <w:ind w:left="425" w:right="265"/>
        <w:rPr>
          <w:rFonts w:ascii="Calibri" w:eastAsia="Calibri" w:hAnsi="Calibri" w:cs="Calibri"/>
          <w:i/>
          <w:sz w:val="20"/>
          <w:szCs w:val="20"/>
        </w:rPr>
      </w:pPr>
      <w:r>
        <w:rPr>
          <w:rFonts w:ascii="Calibri" w:eastAsia="Calibri" w:hAnsi="Calibri" w:cs="Calibri"/>
          <w:b/>
          <w:sz w:val="20"/>
          <w:szCs w:val="20"/>
        </w:rPr>
        <w:t>Deborah Tannen:</w:t>
      </w:r>
      <w:r>
        <w:rPr>
          <w:rFonts w:ascii="Calibri" w:eastAsia="Calibri" w:hAnsi="Calibri" w:cs="Calibri"/>
          <w:sz w:val="20"/>
          <w:szCs w:val="20"/>
        </w:rPr>
        <w:t xml:space="preserve"> ‘You just don’t understand. Women and Men in Conversation’ </w:t>
      </w:r>
      <w:r>
        <w:rPr>
          <w:rFonts w:ascii="Calibri" w:eastAsia="Calibri" w:hAnsi="Calibri" w:cs="Calibri"/>
          <w:i/>
          <w:sz w:val="20"/>
          <w:szCs w:val="20"/>
        </w:rPr>
        <w:t>(An interesting exploration of gendered speech-styles)</w:t>
      </w:r>
    </w:p>
    <w:p w14:paraId="71A96721" w14:textId="77777777" w:rsidR="00BF2877" w:rsidRDefault="0023129F">
      <w:pPr>
        <w:spacing w:after="120"/>
        <w:ind w:left="425" w:right="265"/>
        <w:rPr>
          <w:rFonts w:ascii="Calibri" w:eastAsia="Calibri" w:hAnsi="Calibri" w:cs="Calibri"/>
          <w:i/>
          <w:sz w:val="20"/>
          <w:szCs w:val="20"/>
        </w:rPr>
      </w:pPr>
      <w:r>
        <w:rPr>
          <w:rFonts w:ascii="Calibri" w:eastAsia="Calibri" w:hAnsi="Calibri" w:cs="Calibri"/>
          <w:b/>
          <w:sz w:val="20"/>
          <w:szCs w:val="20"/>
        </w:rPr>
        <w:t>Larry Trask:</w:t>
      </w:r>
      <w:r>
        <w:rPr>
          <w:rFonts w:ascii="Calibri" w:eastAsia="Calibri" w:hAnsi="Calibri" w:cs="Calibri"/>
          <w:sz w:val="20"/>
          <w:szCs w:val="20"/>
        </w:rPr>
        <w:t xml:space="preserve"> ‘Language the Basics’ </w:t>
      </w:r>
      <w:r>
        <w:rPr>
          <w:rFonts w:ascii="Calibri" w:eastAsia="Calibri" w:hAnsi="Calibri" w:cs="Calibri"/>
          <w:i/>
          <w:sz w:val="20"/>
          <w:szCs w:val="20"/>
        </w:rPr>
        <w:t>(An intelligent and easy-to-read discussion of a range of linguistic issues)</w:t>
      </w:r>
    </w:p>
    <w:p w14:paraId="0AE646DE" w14:textId="77777777" w:rsidR="00BF2877" w:rsidRDefault="0023129F">
      <w:pPr>
        <w:spacing w:after="120"/>
        <w:ind w:left="425" w:right="265"/>
        <w:rPr>
          <w:rFonts w:ascii="Calibri" w:eastAsia="Calibri" w:hAnsi="Calibri" w:cs="Calibri"/>
          <w:i/>
          <w:sz w:val="20"/>
          <w:szCs w:val="20"/>
        </w:rPr>
      </w:pPr>
      <w:r>
        <w:rPr>
          <w:rFonts w:ascii="Calibri" w:eastAsia="Calibri" w:hAnsi="Calibri" w:cs="Calibri"/>
          <w:b/>
          <w:sz w:val="20"/>
          <w:szCs w:val="20"/>
        </w:rPr>
        <w:t>Larry Trask:</w:t>
      </w:r>
      <w:r>
        <w:rPr>
          <w:rFonts w:ascii="Calibri" w:eastAsia="Calibri" w:hAnsi="Calibri" w:cs="Calibri"/>
          <w:sz w:val="20"/>
          <w:szCs w:val="20"/>
        </w:rPr>
        <w:t xml:space="preserve"> ‘Linguistics: A Graphic Guide’ </w:t>
      </w:r>
      <w:r>
        <w:rPr>
          <w:rFonts w:ascii="Calibri" w:eastAsia="Calibri" w:hAnsi="Calibri" w:cs="Calibri"/>
          <w:i/>
          <w:sz w:val="20"/>
          <w:szCs w:val="20"/>
        </w:rPr>
        <w:t>(The origins and evolution of language and grammar over time in bite-size sections)</w:t>
      </w:r>
    </w:p>
    <w:p w14:paraId="3F395916" w14:textId="77777777" w:rsidR="00BF2877" w:rsidRDefault="0023129F">
      <w:pPr>
        <w:spacing w:after="120"/>
        <w:ind w:left="425" w:right="265"/>
        <w:rPr>
          <w:rFonts w:ascii="Calibri" w:eastAsia="Calibri" w:hAnsi="Calibri" w:cs="Calibri"/>
          <w:sz w:val="20"/>
          <w:szCs w:val="20"/>
        </w:rPr>
      </w:pPr>
      <w:r>
        <w:rPr>
          <w:rFonts w:ascii="Calibri" w:eastAsia="Calibri" w:hAnsi="Calibri" w:cs="Calibri"/>
          <w:b/>
          <w:sz w:val="20"/>
          <w:szCs w:val="20"/>
        </w:rPr>
        <w:t>Larry Trask:</w:t>
      </w:r>
      <w:r>
        <w:rPr>
          <w:rFonts w:ascii="Calibri" w:eastAsia="Calibri" w:hAnsi="Calibri" w:cs="Calibri"/>
          <w:sz w:val="20"/>
          <w:szCs w:val="20"/>
        </w:rPr>
        <w:t xml:space="preserve"> ‘Introducing Linguistics’ </w:t>
      </w:r>
      <w:r>
        <w:rPr>
          <w:rFonts w:ascii="Calibri" w:eastAsia="Calibri" w:hAnsi="Calibri" w:cs="Calibri"/>
          <w:i/>
          <w:sz w:val="20"/>
          <w:szCs w:val="20"/>
        </w:rPr>
        <w:t xml:space="preserve">(An accessible starter-guide with a helpful section of language acquisition) </w:t>
      </w:r>
    </w:p>
    <w:p w14:paraId="161B81CD" w14:textId="77777777" w:rsidR="00BF2877" w:rsidRDefault="0023129F">
      <w:pPr>
        <w:spacing w:after="120"/>
        <w:ind w:left="425" w:right="265"/>
        <w:rPr>
          <w:rFonts w:ascii="Calibri" w:eastAsia="Calibri" w:hAnsi="Calibri" w:cs="Calibri"/>
          <w:b/>
          <w:sz w:val="20"/>
          <w:szCs w:val="20"/>
        </w:rPr>
      </w:pPr>
      <w:r>
        <w:rPr>
          <w:rFonts w:ascii="Calibri" w:eastAsia="Calibri" w:hAnsi="Calibri" w:cs="Calibri"/>
          <w:b/>
          <w:sz w:val="20"/>
          <w:szCs w:val="20"/>
        </w:rPr>
        <w:t>Blogs:</w:t>
      </w:r>
    </w:p>
    <w:p w14:paraId="384F6306" w14:textId="0DF56DA2" w:rsidR="00BF2877" w:rsidRDefault="0005348A">
      <w:pPr>
        <w:numPr>
          <w:ilvl w:val="0"/>
          <w:numId w:val="8"/>
        </w:numPr>
        <w:ind w:left="1133" w:right="-18"/>
        <w:rPr>
          <w:rFonts w:ascii="Calibri" w:eastAsia="Calibri" w:hAnsi="Calibri" w:cs="Calibri"/>
          <w:sz w:val="20"/>
          <w:szCs w:val="20"/>
        </w:rPr>
      </w:pPr>
      <w:hyperlink r:id="rId45" w:history="1">
        <w:proofErr w:type="spellStart"/>
        <w:r w:rsidR="0023129F" w:rsidRPr="00E856E9">
          <w:rPr>
            <w:rStyle w:val="Hyperlink"/>
            <w:rFonts w:ascii="Calibri" w:eastAsia="Calibri" w:hAnsi="Calibri" w:cs="Calibri"/>
            <w:sz w:val="20"/>
            <w:szCs w:val="20"/>
          </w:rPr>
          <w:t>EngLangBlog</w:t>
        </w:r>
        <w:proofErr w:type="spellEnd"/>
      </w:hyperlink>
      <w:r w:rsidR="0023129F">
        <w:rPr>
          <w:rFonts w:ascii="Calibri" w:eastAsia="Calibri" w:hAnsi="Calibri" w:cs="Calibri"/>
          <w:sz w:val="20"/>
          <w:szCs w:val="20"/>
        </w:rPr>
        <w:t>: Dan Clayton’s up-to-date postings and discussion aimed at students studying English Language A-Level</w:t>
      </w:r>
    </w:p>
    <w:p w14:paraId="5896B6F1" w14:textId="76E69075" w:rsidR="00BF2877" w:rsidRDefault="0005348A">
      <w:pPr>
        <w:numPr>
          <w:ilvl w:val="0"/>
          <w:numId w:val="8"/>
        </w:numPr>
        <w:ind w:left="1133" w:right="-18"/>
        <w:rPr>
          <w:rFonts w:ascii="Calibri" w:eastAsia="Calibri" w:hAnsi="Calibri" w:cs="Calibri"/>
          <w:sz w:val="20"/>
          <w:szCs w:val="20"/>
        </w:rPr>
      </w:pPr>
      <w:hyperlink r:id="rId46" w:history="1">
        <w:r w:rsidR="0023129F" w:rsidRPr="00E856E9">
          <w:rPr>
            <w:rStyle w:val="Hyperlink"/>
            <w:rFonts w:ascii="Calibri" w:eastAsia="Calibri" w:hAnsi="Calibri" w:cs="Calibri"/>
            <w:sz w:val="20"/>
            <w:szCs w:val="20"/>
          </w:rPr>
          <w:t>Separated by a Common Language</w:t>
        </w:r>
      </w:hyperlink>
      <w:r w:rsidR="0023129F">
        <w:rPr>
          <w:rFonts w:ascii="Calibri" w:eastAsia="Calibri" w:hAnsi="Calibri" w:cs="Calibri"/>
          <w:sz w:val="20"/>
          <w:szCs w:val="20"/>
        </w:rPr>
        <w:t>:  An excellent blog by Lynne Murphy, Professor of Linguistics at Sussex University, focusing on the differences between British and American English</w:t>
      </w:r>
    </w:p>
    <w:p w14:paraId="28F52C9F" w14:textId="40347480" w:rsidR="00BF2877" w:rsidRDefault="0005348A">
      <w:pPr>
        <w:numPr>
          <w:ilvl w:val="0"/>
          <w:numId w:val="8"/>
        </w:numPr>
        <w:spacing w:after="120"/>
        <w:ind w:left="1133" w:right="-18"/>
        <w:rPr>
          <w:rFonts w:ascii="Calibri" w:eastAsia="Calibri" w:hAnsi="Calibri" w:cs="Calibri"/>
          <w:sz w:val="20"/>
          <w:szCs w:val="20"/>
        </w:rPr>
      </w:pPr>
      <w:hyperlink r:id="rId47" w:history="1">
        <w:r w:rsidR="0023129F" w:rsidRPr="006C07E9">
          <w:rPr>
            <w:rStyle w:val="Hyperlink"/>
            <w:rFonts w:ascii="Calibri" w:eastAsia="Calibri" w:hAnsi="Calibri" w:cs="Calibri"/>
            <w:sz w:val="20"/>
            <w:szCs w:val="20"/>
          </w:rPr>
          <w:t>World Wide Words</w:t>
        </w:r>
      </w:hyperlink>
      <w:r w:rsidR="0023129F">
        <w:rPr>
          <w:rFonts w:ascii="Calibri" w:eastAsia="Calibri" w:hAnsi="Calibri" w:cs="Calibri"/>
          <w:sz w:val="20"/>
          <w:szCs w:val="20"/>
        </w:rPr>
        <w:t xml:space="preserve">: Michael </w:t>
      </w:r>
      <w:proofErr w:type="spellStart"/>
      <w:r w:rsidR="0023129F">
        <w:rPr>
          <w:rFonts w:ascii="Calibri" w:eastAsia="Calibri" w:hAnsi="Calibri" w:cs="Calibri"/>
          <w:sz w:val="20"/>
          <w:szCs w:val="20"/>
        </w:rPr>
        <w:t>Quinion’s</w:t>
      </w:r>
      <w:proofErr w:type="spellEnd"/>
      <w:r w:rsidR="0023129F">
        <w:rPr>
          <w:rFonts w:ascii="Calibri" w:eastAsia="Calibri" w:hAnsi="Calibri" w:cs="Calibri"/>
          <w:sz w:val="20"/>
          <w:szCs w:val="20"/>
        </w:rPr>
        <w:t xml:space="preserve"> eye-opening observations on words and expressions in the English Language </w:t>
      </w:r>
    </w:p>
    <w:sectPr w:rsidR="00BF2877" w:rsidSect="0005348A">
      <w:pgSz w:w="11906" w:h="16838"/>
      <w:pgMar w:top="720" w:right="720" w:bottom="624"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icksand">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0B10"/>
    <w:multiLevelType w:val="multilevel"/>
    <w:tmpl w:val="0C045D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BC6EE5"/>
    <w:multiLevelType w:val="multilevel"/>
    <w:tmpl w:val="3F74D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36671D"/>
    <w:multiLevelType w:val="multilevel"/>
    <w:tmpl w:val="048A7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30A7985"/>
    <w:multiLevelType w:val="multilevel"/>
    <w:tmpl w:val="75B05F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5D578DB"/>
    <w:multiLevelType w:val="multilevel"/>
    <w:tmpl w:val="976C71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B7811F0"/>
    <w:multiLevelType w:val="multilevel"/>
    <w:tmpl w:val="C8D408F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18054E2"/>
    <w:multiLevelType w:val="multilevel"/>
    <w:tmpl w:val="484AC2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4EE6E8E"/>
    <w:multiLevelType w:val="multilevel"/>
    <w:tmpl w:val="F87C6184"/>
    <w:lvl w:ilvl="0">
      <w:start w:val="1"/>
      <w:numFmt w:val="decimal"/>
      <w:lvlText w:val="%1."/>
      <w:lvlJc w:val="left"/>
      <w:pPr>
        <w:ind w:left="720" w:hanging="360"/>
      </w:pPr>
      <w:rPr>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C382659"/>
    <w:multiLevelType w:val="multilevel"/>
    <w:tmpl w:val="C804D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D13467"/>
    <w:multiLevelType w:val="multilevel"/>
    <w:tmpl w:val="2ABCD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9BE7DCB"/>
    <w:multiLevelType w:val="multilevel"/>
    <w:tmpl w:val="32DED6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FAA2644"/>
    <w:multiLevelType w:val="multilevel"/>
    <w:tmpl w:val="7054D72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88270A8"/>
    <w:multiLevelType w:val="multilevel"/>
    <w:tmpl w:val="4E0CB1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1"/>
  </w:num>
  <w:num w:numId="2">
    <w:abstractNumId w:val="4"/>
  </w:num>
  <w:num w:numId="3">
    <w:abstractNumId w:val="3"/>
  </w:num>
  <w:num w:numId="4">
    <w:abstractNumId w:val="7"/>
  </w:num>
  <w:num w:numId="5">
    <w:abstractNumId w:val="5"/>
  </w:num>
  <w:num w:numId="6">
    <w:abstractNumId w:val="0"/>
  </w:num>
  <w:num w:numId="7">
    <w:abstractNumId w:val="9"/>
  </w:num>
  <w:num w:numId="8">
    <w:abstractNumId w:val="12"/>
  </w:num>
  <w:num w:numId="9">
    <w:abstractNumId w:val="1"/>
  </w:num>
  <w:num w:numId="10">
    <w:abstractNumId w:val="6"/>
  </w:num>
  <w:num w:numId="11">
    <w:abstractNumId w:val="8"/>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877"/>
    <w:rsid w:val="0005348A"/>
    <w:rsid w:val="0023129F"/>
    <w:rsid w:val="003B75FE"/>
    <w:rsid w:val="006C07E9"/>
    <w:rsid w:val="00BF2877"/>
    <w:rsid w:val="00E856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5B309"/>
  <w15:docId w15:val="{4E2734AA-B0CB-4B77-95D1-C375BDDCF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E856E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856E9"/>
    <w:rPr>
      <w:color w:val="0000FF" w:themeColor="hyperlink"/>
      <w:u w:val="single"/>
    </w:rPr>
  </w:style>
  <w:style w:type="character" w:styleId="UnresolvedMention">
    <w:name w:val="Unresolved Mention"/>
    <w:basedOn w:val="DefaultParagraphFont"/>
    <w:uiPriority w:val="99"/>
    <w:semiHidden/>
    <w:unhideWhenUsed/>
    <w:rsid w:val="00E856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97844">
      <w:bodyDiv w:val="1"/>
      <w:marLeft w:val="0"/>
      <w:marRight w:val="0"/>
      <w:marTop w:val="0"/>
      <w:marBottom w:val="0"/>
      <w:divBdr>
        <w:top w:val="none" w:sz="0" w:space="0" w:color="auto"/>
        <w:left w:val="none" w:sz="0" w:space="0" w:color="auto"/>
        <w:bottom w:val="none" w:sz="0" w:space="0" w:color="auto"/>
        <w:right w:val="none" w:sz="0" w:space="0" w:color="auto"/>
      </w:divBdr>
    </w:div>
    <w:div w:id="1701200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bbc.co.uk/programmes/b08g5533" TargetMode="External"/><Relationship Id="rId26" Type="http://schemas.openxmlformats.org/officeDocument/2006/relationships/hyperlink" Target="https://www.bbc.co.uk/programmes/m000c2ls" TargetMode="External"/><Relationship Id="rId39" Type="http://schemas.openxmlformats.org/officeDocument/2006/relationships/hyperlink" Target="https://www.ted.com/talks/john_mcwhorter_are_elvish_klingon_dothraki_and_na_vi_real_languages/transcript?subtitle=en" TargetMode="External"/><Relationship Id="rId21" Type="http://schemas.openxmlformats.org/officeDocument/2006/relationships/hyperlink" Target="https://www.bbc.co.uk/programmes/m00050qw" TargetMode="External"/><Relationship Id="rId34" Type="http://schemas.openxmlformats.org/officeDocument/2006/relationships/hyperlink" Target="https://www.ted.com/talks/lera_boroditsky_how_language_shapes_the_way_we_think" TargetMode="External"/><Relationship Id="rId42" Type="http://schemas.openxmlformats.org/officeDocument/2006/relationships/hyperlink" Target="https://www.futurelearn.com/courses/intercultural-studies-language-culture" TargetMode="External"/><Relationship Id="rId47" Type="http://schemas.openxmlformats.org/officeDocument/2006/relationships/hyperlink" Target="https://www.worldwidewords.org/"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bbc.co.uk/programmes/b006qtnz/episodes/player" TargetMode="External"/><Relationship Id="rId29" Type="http://schemas.openxmlformats.org/officeDocument/2006/relationships/hyperlink" Target="https://slate.com/podcasts/lexicon-valley/2019/11/politeness-in-the-english-language" TargetMode="External"/><Relationship Id="rId11" Type="http://schemas.openxmlformats.org/officeDocument/2006/relationships/image" Target="media/image5.png"/><Relationship Id="rId24" Type="http://schemas.openxmlformats.org/officeDocument/2006/relationships/hyperlink" Target="https://www.bbc.co.uk/programmes/b09r4k4l" TargetMode="External"/><Relationship Id="rId32" Type="http://schemas.openxmlformats.org/officeDocument/2006/relationships/image" Target="media/image12.png"/><Relationship Id="rId37" Type="http://schemas.openxmlformats.org/officeDocument/2006/relationships/hyperlink" Target="https://www.ted.com/talks/erin_mckean_go_ahead_make_up_new_words" TargetMode="External"/><Relationship Id="rId40" Type="http://schemas.openxmlformats.org/officeDocument/2006/relationships/hyperlink" Target="https://www.google.com/search?q=Fry%27s+Planet+Word+Episode+1&amp;oq=Fry%27s+Planet+Word+Episode+1&amp;aqs=chrome..69i57j0l4.1249j0j7&amp;sourceid=chrome&amp;ie=UTF-8" TargetMode="External"/><Relationship Id="rId45" Type="http://schemas.openxmlformats.org/officeDocument/2006/relationships/hyperlink" Target="https://englishlangsfx.blogspot.com/" TargetMode="External"/><Relationship Id="rId5" Type="http://schemas.openxmlformats.org/officeDocument/2006/relationships/image" Target="media/image1.png"/><Relationship Id="rId15" Type="http://schemas.openxmlformats.org/officeDocument/2006/relationships/image" Target="media/image9.jpg"/><Relationship Id="rId23" Type="http://schemas.openxmlformats.org/officeDocument/2006/relationships/hyperlink" Target="https://www.bbc.co.uk/programmes/m00027n6" TargetMode="External"/><Relationship Id="rId28" Type="http://schemas.openxmlformats.org/officeDocument/2006/relationships/hyperlink" Target="https://slate.com/podcasts/lexicon-valley/2020/03/vocal-frywomen-language" TargetMode="External"/><Relationship Id="rId36" Type="http://schemas.openxmlformats.org/officeDocument/2006/relationships/hyperlink" Target="https://www.ted.com/talks/anne_curzan_what_makes_a_word_real"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bbc.co.uk/programmes/b08ffvp6" TargetMode="External"/><Relationship Id="rId31" Type="http://schemas.openxmlformats.org/officeDocument/2006/relationships/image" Target="media/image11.png"/><Relationship Id="rId44"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bbc.co.uk/programmes/m0004l93" TargetMode="External"/><Relationship Id="rId27" Type="http://schemas.openxmlformats.org/officeDocument/2006/relationships/hyperlink" Target="https://www.bbc.co.uk/programmes/m0002zyh" TargetMode="External"/><Relationship Id="rId30" Type="http://schemas.openxmlformats.org/officeDocument/2006/relationships/image" Target="media/image10.png"/><Relationship Id="rId35" Type="http://schemas.openxmlformats.org/officeDocument/2006/relationships/hyperlink" Target="https://www.ted.com/talks/deb_roy_the_birth_of_a_word" TargetMode="External"/><Relationship Id="rId43" Type="http://schemas.openxmlformats.org/officeDocument/2006/relationships/hyperlink" Target="https://www.futurelearn.com/courses/accents-attitudes-and-identity-an-introduction-to-sociolinguistics" TargetMode="External"/><Relationship Id="rId48" Type="http://schemas.openxmlformats.org/officeDocument/2006/relationships/fontTable" Target="fontTable.xml"/><Relationship Id="rId8" Type="http://schemas.openxmlformats.org/officeDocument/2006/relationships/hyperlink" Target="https://www.englishgrammar.org/rules/"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bbc.co.uk/programmes/b006qtnz/episodes/player" TargetMode="External"/><Relationship Id="rId25" Type="http://schemas.openxmlformats.org/officeDocument/2006/relationships/hyperlink" Target="https://www.bbc.co.uk/programmes/m000dj45" TargetMode="External"/><Relationship Id="rId33" Type="http://schemas.openxmlformats.org/officeDocument/2006/relationships/image" Target="media/image13.png"/><Relationship Id="rId38" Type="http://schemas.openxmlformats.org/officeDocument/2006/relationships/hyperlink" Target="https://www.ted.com/talks/claire_bowern_where_did_english_come_from" TargetMode="External"/><Relationship Id="rId46" Type="http://schemas.openxmlformats.org/officeDocument/2006/relationships/hyperlink" Target="https://separatedbyacommonlanguage.blogspot.com/" TargetMode="External"/><Relationship Id="rId20" Type="http://schemas.openxmlformats.org/officeDocument/2006/relationships/hyperlink" Target="https://www.bbc.co.uk/programmes/m000dfpy" TargetMode="External"/><Relationship Id="rId41" Type="http://schemas.openxmlformats.org/officeDocument/2006/relationships/hyperlink" Target="https://www.dailymotion.com/video/xqa1zt" TargetMode="External"/><Relationship Id="rId1" Type="http://schemas.openxmlformats.org/officeDocument/2006/relationships/numbering" Target="numbering.xml"/><Relationship Id="rId6" Type="http://schemas.openxmlformats.org/officeDocument/2006/relationships/hyperlink" Target="https://qualifications.pearson.com/en/qualifications/edexcel-a-levels/english-language-201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2565</Words>
  <Characters>14626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Varndean College</Company>
  <LinksUpToDate>false</LinksUpToDate>
  <CharactersWithSpaces>17157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Aldona Wheeler</cp:lastModifiedBy>
  <cp:revision>4</cp:revision>
  <dcterms:created xsi:type="dcterms:W3CDTF">2025-06-30T13:52:00Z</dcterms:created>
  <dcterms:modified xsi:type="dcterms:W3CDTF">2025-06-30T14:34:00Z</dcterms:modified>
</cp:coreProperties>
</file>